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3922">
      <w:pPr>
        <w:widowControl w:val="0"/>
        <w:jc w:val="center"/>
        <w:rPr>
          <w:b/>
          <w:sz w:val="30"/>
        </w:rPr>
      </w:pPr>
      <w:r>
        <w:rPr>
          <w:b/>
          <w:sz w:val="30"/>
        </w:rPr>
        <w:t xml:space="preserve">DIMENSIONAMENTO DA AMOSTRA EM </w:t>
      </w:r>
    </w:p>
    <w:p w:rsidR="00000000" w:rsidRDefault="00F43922">
      <w:pPr>
        <w:widowControl w:val="0"/>
        <w:jc w:val="center"/>
        <w:rPr>
          <w:b/>
          <w:sz w:val="30"/>
        </w:rPr>
      </w:pPr>
      <w:r>
        <w:rPr>
          <w:b/>
          <w:sz w:val="30"/>
        </w:rPr>
        <w:t>PESQUISA DE SATISFAÇÃO DE CLIENTES</w:t>
      </w:r>
    </w:p>
    <w:p w:rsidR="00000000" w:rsidRDefault="00F43922">
      <w:pPr>
        <w:widowControl w:val="0"/>
        <w:rPr>
          <w:sz w:val="24"/>
        </w:rPr>
      </w:pPr>
    </w:p>
    <w:p w:rsidR="00000000" w:rsidRDefault="00F43922">
      <w:pPr>
        <w:widowControl w:val="0"/>
        <w:rPr>
          <w:sz w:val="24"/>
        </w:rPr>
      </w:pPr>
    </w:p>
    <w:p w:rsidR="00000000" w:rsidRDefault="00F43922">
      <w:pPr>
        <w:widowControl w:val="0"/>
        <w:rPr>
          <w:sz w:val="24"/>
        </w:rPr>
      </w:pPr>
    </w:p>
    <w:p w:rsidR="00000000" w:rsidRDefault="00F43922">
      <w:pPr>
        <w:widowControl w:val="0"/>
        <w:jc w:val="center"/>
        <w:rPr>
          <w:b/>
          <w:sz w:val="26"/>
        </w:rPr>
      </w:pPr>
      <w:r>
        <w:rPr>
          <w:b/>
          <w:sz w:val="26"/>
        </w:rPr>
        <w:t>José Luis Duarte Ribeiro</w:t>
      </w:r>
    </w:p>
    <w:p w:rsidR="00000000" w:rsidRDefault="00F43922">
      <w:pPr>
        <w:widowControl w:val="0"/>
        <w:jc w:val="center"/>
      </w:pPr>
      <w:r>
        <w:t>Programa de Pós-graduação em Engenharia de Produção – UFRGS</w:t>
      </w:r>
    </w:p>
    <w:p w:rsidR="00000000" w:rsidRDefault="00F43922">
      <w:pPr>
        <w:widowControl w:val="0"/>
        <w:jc w:val="center"/>
      </w:pPr>
      <w:r>
        <w:t xml:space="preserve">Praça Argentina </w:t>
      </w:r>
      <w:proofErr w:type="gramStart"/>
      <w:r>
        <w:t>9</w:t>
      </w:r>
      <w:proofErr w:type="gramEnd"/>
      <w:r>
        <w:t>, sala 402 – 90040-020 - Porto Alegre - RS;  e-mail:  ribeiro@vortex.ufrgs.br</w:t>
      </w:r>
    </w:p>
    <w:p w:rsidR="00000000" w:rsidRDefault="00F43922">
      <w:pPr>
        <w:pStyle w:val="Ttulo3"/>
        <w:keepNext w:val="0"/>
        <w:rPr>
          <w:i w:val="0"/>
        </w:rPr>
      </w:pPr>
    </w:p>
    <w:p w:rsidR="00000000" w:rsidRDefault="00F43922">
      <w:pPr>
        <w:pStyle w:val="Ttulo3"/>
        <w:keepNext w:val="0"/>
        <w:rPr>
          <w:b/>
          <w:i w:val="0"/>
          <w:sz w:val="26"/>
        </w:rPr>
      </w:pPr>
      <w:r>
        <w:rPr>
          <w:b/>
          <w:i w:val="0"/>
          <w:sz w:val="26"/>
        </w:rPr>
        <w:t>Márcia</w:t>
      </w:r>
      <w:r>
        <w:rPr>
          <w:b/>
          <w:i w:val="0"/>
          <w:sz w:val="26"/>
        </w:rPr>
        <w:t xml:space="preserve"> Elisa Echeveste</w:t>
      </w:r>
    </w:p>
    <w:p w:rsidR="00000000" w:rsidRDefault="00F43922">
      <w:pPr>
        <w:widowControl w:val="0"/>
        <w:jc w:val="center"/>
      </w:pPr>
      <w:r>
        <w:t>Programa de Pós Graduação em Engenharia de Produção - UFRGS</w:t>
      </w:r>
    </w:p>
    <w:p w:rsidR="00000000" w:rsidRDefault="00F43922">
      <w:pPr>
        <w:pStyle w:val="Ttulo4"/>
        <w:keepNext w:val="0"/>
        <w:widowControl w:val="0"/>
        <w:rPr>
          <w:i w:val="0"/>
        </w:rPr>
      </w:pPr>
      <w:r>
        <w:rPr>
          <w:i w:val="0"/>
        </w:rPr>
        <w:t xml:space="preserve">Praça Argentina </w:t>
      </w:r>
      <w:proofErr w:type="gramStart"/>
      <w:r>
        <w:rPr>
          <w:i w:val="0"/>
        </w:rPr>
        <w:t>9</w:t>
      </w:r>
      <w:proofErr w:type="gramEnd"/>
      <w:r>
        <w:rPr>
          <w:i w:val="0"/>
        </w:rPr>
        <w:t xml:space="preserve">, sala 402 – 90040-020 - Porto Alegre - RS </w:t>
      </w:r>
    </w:p>
    <w:p w:rsidR="00000000" w:rsidRDefault="00F43922">
      <w:pPr>
        <w:widowControl w:val="0"/>
        <w:rPr>
          <w:sz w:val="24"/>
        </w:rPr>
      </w:pPr>
    </w:p>
    <w:p w:rsidR="00000000" w:rsidRDefault="00F43922">
      <w:pPr>
        <w:widowControl w:val="0"/>
        <w:rPr>
          <w:sz w:val="24"/>
        </w:rPr>
      </w:pPr>
    </w:p>
    <w:p w:rsidR="00000000" w:rsidRDefault="00F43922">
      <w:pPr>
        <w:widowControl w:val="0"/>
        <w:jc w:val="both"/>
        <w:rPr>
          <w:sz w:val="24"/>
        </w:rPr>
      </w:pPr>
    </w:p>
    <w:p w:rsidR="00000000" w:rsidRPr="002D5D2B" w:rsidRDefault="00F43922">
      <w:pPr>
        <w:widowControl w:val="0"/>
        <w:spacing w:after="120"/>
        <w:jc w:val="both"/>
        <w:rPr>
          <w:b/>
          <w:i/>
          <w:sz w:val="28"/>
          <w:lang w:val="en-US"/>
        </w:rPr>
      </w:pPr>
      <w:r w:rsidRPr="002D5D2B">
        <w:rPr>
          <w:b/>
          <w:i/>
          <w:sz w:val="28"/>
          <w:lang w:val="en-US"/>
        </w:rPr>
        <w:t>Abstract</w:t>
      </w:r>
    </w:p>
    <w:p w:rsidR="00000000" w:rsidRPr="002D5D2B" w:rsidRDefault="00F43922">
      <w:pPr>
        <w:widowControl w:val="0"/>
        <w:jc w:val="both"/>
        <w:rPr>
          <w:i/>
          <w:sz w:val="24"/>
        </w:rPr>
      </w:pPr>
      <w:r>
        <w:rPr>
          <w:i/>
          <w:sz w:val="24"/>
          <w:lang w:val="en-US"/>
        </w:rPr>
        <w:t>This paper describes a method for the definition of sample sizes to be used in market researches.  The pro</w:t>
      </w:r>
      <w:r>
        <w:rPr>
          <w:i/>
          <w:sz w:val="24"/>
          <w:lang w:val="en-US"/>
        </w:rPr>
        <w:t>posed method has seven phases and intends to facilitate the choice of the proper sample sizes to be used in a particular research.  It contemplates three different possibilities:  (i) samples of same size for all the stratums; (ii) samples sizes that are p</w:t>
      </w:r>
      <w:r>
        <w:rPr>
          <w:i/>
          <w:sz w:val="24"/>
          <w:lang w:val="en-US"/>
        </w:rPr>
        <w:t xml:space="preserve">roportional to the size of the populations of each stratum, and (iii) samples sizes that minimizes the loss due to misjudgment.  The proposed method was applied in a research for client satisfaction in the chemical sector.  </w:t>
      </w:r>
      <w:r w:rsidRPr="002D5D2B">
        <w:rPr>
          <w:i/>
          <w:sz w:val="24"/>
        </w:rPr>
        <w:t>The results where very effective</w:t>
      </w:r>
      <w:r w:rsidRPr="002D5D2B">
        <w:rPr>
          <w:i/>
          <w:sz w:val="24"/>
        </w:rPr>
        <w:t>.</w:t>
      </w:r>
    </w:p>
    <w:p w:rsidR="00000000" w:rsidRDefault="00F43922">
      <w:pPr>
        <w:widowControl w:val="0"/>
        <w:jc w:val="both"/>
        <w:rPr>
          <w:sz w:val="24"/>
        </w:rPr>
      </w:pPr>
    </w:p>
    <w:p w:rsidR="00000000" w:rsidRDefault="00F43922">
      <w:pPr>
        <w:widowControl w:val="0"/>
        <w:jc w:val="both"/>
        <w:rPr>
          <w:sz w:val="24"/>
        </w:rPr>
      </w:pPr>
      <w:r>
        <w:rPr>
          <w:b/>
          <w:sz w:val="24"/>
        </w:rPr>
        <w:t>Área</w:t>
      </w:r>
      <w:r>
        <w:rPr>
          <w:sz w:val="24"/>
        </w:rPr>
        <w:t>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4. Engenharia do produto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/  4.1. Pesquisa de Mercado</w:t>
      </w:r>
    </w:p>
    <w:p w:rsidR="00000000" w:rsidRDefault="00F43922">
      <w:pPr>
        <w:widowControl w:val="0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>Key words</w:t>
      </w:r>
      <w:r>
        <w:rPr>
          <w:sz w:val="24"/>
          <w:lang w:val="en-US"/>
        </w:rPr>
        <w:t>:  Market Research</w:t>
      </w:r>
      <w:proofErr w:type="gramStart"/>
      <w:r>
        <w:rPr>
          <w:sz w:val="24"/>
          <w:lang w:val="en-US"/>
        </w:rPr>
        <w:t>,  Quality</w:t>
      </w:r>
      <w:proofErr w:type="gramEnd"/>
      <w:r>
        <w:rPr>
          <w:sz w:val="24"/>
          <w:lang w:val="en-US"/>
        </w:rPr>
        <w:t>,  Client Satisfaction</w:t>
      </w:r>
    </w:p>
    <w:p w:rsidR="00000000" w:rsidRPr="002D5D2B" w:rsidRDefault="00F43922">
      <w:pPr>
        <w:widowControl w:val="0"/>
        <w:jc w:val="both"/>
        <w:rPr>
          <w:sz w:val="24"/>
          <w:lang w:val="en-US"/>
        </w:rPr>
      </w:pPr>
    </w:p>
    <w:p w:rsidR="00000000" w:rsidRPr="002D5D2B" w:rsidRDefault="00F43922">
      <w:pPr>
        <w:widowControl w:val="0"/>
        <w:jc w:val="both"/>
        <w:rPr>
          <w:sz w:val="24"/>
          <w:lang w:val="en-US"/>
        </w:rPr>
      </w:pPr>
    </w:p>
    <w:p w:rsidR="00000000" w:rsidRPr="002D5D2B" w:rsidRDefault="00F43922">
      <w:pPr>
        <w:widowControl w:val="0"/>
        <w:jc w:val="both"/>
        <w:rPr>
          <w:sz w:val="24"/>
          <w:lang w:val="en-US"/>
        </w:rPr>
      </w:pPr>
    </w:p>
    <w:p w:rsidR="00000000" w:rsidRDefault="00F43922">
      <w:pPr>
        <w:pStyle w:val="Ttulo1"/>
        <w:keepNext w:val="0"/>
      </w:pPr>
      <w:r>
        <w:t>1. INTRODUÇÃO</w:t>
      </w:r>
    </w:p>
    <w:p w:rsidR="00000000" w:rsidRDefault="00F43922">
      <w:pPr>
        <w:widowControl w:val="0"/>
        <w:ind w:firstLine="851"/>
        <w:jc w:val="both"/>
        <w:rPr>
          <w:sz w:val="24"/>
        </w:rPr>
      </w:pPr>
      <w:r>
        <w:rPr>
          <w:sz w:val="24"/>
        </w:rPr>
        <w:t>Este trabalho tem como objetivos estabelecer e documentar uma sistemática para o dimensionamento da amostra em pesq</w:t>
      </w:r>
      <w:r>
        <w:rPr>
          <w:sz w:val="24"/>
        </w:rPr>
        <w:t xml:space="preserve">uisas de mercado.  Isso será feito através da descrição de um caso prático, mais especificamente, </w:t>
      </w:r>
      <w:proofErr w:type="gramStart"/>
      <w:r>
        <w:rPr>
          <w:sz w:val="24"/>
        </w:rPr>
        <w:t>uma Pesquisa de satisfação de clientes atualmente empregado por uma Indústria Química junto às suas revendas</w:t>
      </w:r>
      <w:proofErr w:type="gramEnd"/>
      <w:r>
        <w:rPr>
          <w:sz w:val="24"/>
        </w:rPr>
        <w:t xml:space="preserve">. </w:t>
      </w:r>
    </w:p>
    <w:p w:rsidR="00000000" w:rsidRDefault="00F43922">
      <w:pPr>
        <w:widowControl w:val="0"/>
        <w:ind w:firstLine="851"/>
        <w:jc w:val="both"/>
        <w:rPr>
          <w:sz w:val="24"/>
        </w:rPr>
      </w:pPr>
      <w:r>
        <w:rPr>
          <w:sz w:val="24"/>
        </w:rPr>
        <w:t>Na literatura existem várias publicações aborda</w:t>
      </w:r>
      <w:r>
        <w:rPr>
          <w:sz w:val="24"/>
        </w:rPr>
        <w:t>ndo o problema do dimensionamento do tamanho da amostra (ver</w:t>
      </w:r>
      <w:proofErr w:type="gramStart"/>
      <w:r>
        <w:rPr>
          <w:sz w:val="24"/>
        </w:rPr>
        <w:t xml:space="preserve"> por exemplo</w:t>
      </w:r>
      <w:proofErr w:type="gramEnd"/>
      <w:r>
        <w:rPr>
          <w:sz w:val="24"/>
        </w:rPr>
        <w:t>, Costa Neto,1977; Snedecor e Cochran, 1980, Clark e Cook, 1983 e  Nanni e Ribeiro, 1991), e as estratégias de dimensionamento diferem entre si.  Isso acontece porque os autores partem</w:t>
      </w:r>
      <w:r>
        <w:rPr>
          <w:sz w:val="24"/>
        </w:rPr>
        <w:t xml:space="preserve"> de diferentes premissas.  Essas premissas muitas vezes não são esclarecidas, e isso contribui para deixar o leitor com dúvidas a respeito de qual estratégia adotar.  Esse trabalho vai mostrar que a questão de usar amostras de tamanho fixo ou variável para</w:t>
      </w:r>
      <w:r>
        <w:rPr>
          <w:sz w:val="24"/>
        </w:rPr>
        <w:t xml:space="preserve"> cada estrato depende dos objetivos de quem realiza a pesquisa.  Uma vez que os objetivos da pesquisa tenham sido identificados, a estratégia de dimensionamento adequada pode ser escolhida com facilidade.</w:t>
      </w:r>
    </w:p>
    <w:p w:rsidR="00000000" w:rsidRDefault="00F43922">
      <w:pPr>
        <w:widowControl w:val="0"/>
        <w:jc w:val="both"/>
        <w:rPr>
          <w:sz w:val="24"/>
        </w:rPr>
      </w:pPr>
    </w:p>
    <w:p w:rsidR="00000000" w:rsidRDefault="00F43922">
      <w:pPr>
        <w:pStyle w:val="Ttulo1"/>
        <w:keepNext w:val="0"/>
      </w:pPr>
      <w:r>
        <w:t>2. IDENTIFICAÇÃO DA POPULAÇÃO</w:t>
      </w:r>
    </w:p>
    <w:p w:rsidR="00000000" w:rsidRDefault="00F43922">
      <w:pPr>
        <w:widowControl w:val="0"/>
        <w:jc w:val="both"/>
        <w:rPr>
          <w:sz w:val="24"/>
        </w:rPr>
      </w:pPr>
      <w:r>
        <w:rPr>
          <w:sz w:val="24"/>
        </w:rPr>
        <w:tab/>
        <w:t>O estudo de caso qu</w:t>
      </w:r>
      <w:r>
        <w:rPr>
          <w:sz w:val="24"/>
        </w:rPr>
        <w:t>e é analisado neste artigo contempla uma pesquisa de opinião anteriormente realizada pela empresa junto às suas revendas, distribuídas em várias regiões do Brasil.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As regiões possuem participação diferente no mercado global, dependendo do volume de produt</w:t>
      </w:r>
      <w:r>
        <w:rPr>
          <w:sz w:val="24"/>
        </w:rPr>
        <w:t xml:space="preserve">os comercializados.  As revendas, por sua vez, são classificadas em </w:t>
      </w:r>
      <w:r>
        <w:rPr>
          <w:sz w:val="24"/>
        </w:rPr>
        <w:lastRenderedPageBreak/>
        <w:t xml:space="preserve">pequena, média e grande, também de acordo com o volume de produtos comercializados mensalmente.  (ver tabela 4). </w:t>
      </w:r>
    </w:p>
    <w:p w:rsidR="00000000" w:rsidRDefault="00F43922">
      <w:pPr>
        <w:widowControl w:val="0"/>
        <w:jc w:val="both"/>
        <w:rPr>
          <w:sz w:val="24"/>
        </w:rPr>
      </w:pPr>
    </w:p>
    <w:p w:rsidR="00000000" w:rsidRDefault="00F43922">
      <w:pPr>
        <w:pStyle w:val="Ttulo1"/>
        <w:keepNext w:val="0"/>
      </w:pPr>
      <w:r>
        <w:t>3. PROPOSTA DE DIMENSIONAMENTO</w:t>
      </w:r>
    </w:p>
    <w:p w:rsidR="00000000" w:rsidRDefault="00F43922">
      <w:pPr>
        <w:widowControl w:val="0"/>
        <w:ind w:firstLine="851"/>
        <w:jc w:val="both"/>
        <w:rPr>
          <w:sz w:val="24"/>
        </w:rPr>
      </w:pPr>
      <w:r>
        <w:rPr>
          <w:sz w:val="24"/>
        </w:rPr>
        <w:t>O método proposto neste trabalho realiza o</w:t>
      </w:r>
      <w:r>
        <w:rPr>
          <w:sz w:val="24"/>
        </w:rPr>
        <w:t xml:space="preserve"> dimensionamento da amostra a partir das seguintes etapas:</w:t>
      </w:r>
    </w:p>
    <w:p w:rsidR="00000000" w:rsidRDefault="00F43922">
      <w:pPr>
        <w:widowControl w:val="0"/>
        <w:jc w:val="both"/>
        <w:rPr>
          <w:sz w:val="24"/>
        </w:rPr>
      </w:pPr>
    </w:p>
    <w:p w:rsidR="00000000" w:rsidRDefault="00F43922">
      <w:pPr>
        <w:widowControl w:val="0"/>
        <w:spacing w:after="120"/>
        <w:ind w:left="851"/>
        <w:jc w:val="both"/>
        <w:rPr>
          <w:sz w:val="24"/>
        </w:rPr>
      </w:pPr>
      <w:r>
        <w:rPr>
          <w:b/>
          <w:sz w:val="24"/>
        </w:rPr>
        <w:t xml:space="preserve">Etapa 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Estratificar a população e identificar subpopulações;</w:t>
      </w:r>
    </w:p>
    <w:p w:rsidR="00000000" w:rsidRDefault="00F43922">
      <w:pPr>
        <w:pStyle w:val="Recuodecorpodetex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Etapa </w:t>
      </w:r>
      <w:proofErr w:type="gramStart"/>
      <w:r>
        <w:rPr>
          <w:rFonts w:ascii="Times New Roman" w:hAnsi="Times New Roman"/>
          <w:b/>
        </w:rPr>
        <w:t>2</w:t>
      </w:r>
      <w:proofErr w:type="gramEnd"/>
      <w:r>
        <w:rPr>
          <w:rFonts w:ascii="Times New Roman" w:hAnsi="Times New Roman"/>
        </w:rPr>
        <w:t>: Levantar um indicador numérico e verificar a sua variabilidade dentro das subpopulações;</w:t>
      </w:r>
    </w:p>
    <w:p w:rsidR="00000000" w:rsidRDefault="00F43922">
      <w:pPr>
        <w:widowControl w:val="0"/>
        <w:spacing w:after="120"/>
        <w:ind w:left="851"/>
        <w:jc w:val="both"/>
        <w:rPr>
          <w:sz w:val="24"/>
        </w:rPr>
      </w:pPr>
      <w:r>
        <w:rPr>
          <w:b/>
          <w:sz w:val="24"/>
        </w:rPr>
        <w:t xml:space="preserve">Etapa </w:t>
      </w:r>
      <w:proofErr w:type="gramStart"/>
      <w:r>
        <w:rPr>
          <w:b/>
          <w:sz w:val="24"/>
        </w:rPr>
        <w:t>3</w:t>
      </w:r>
      <w:proofErr w:type="gramEnd"/>
      <w:r>
        <w:rPr>
          <w:b/>
          <w:sz w:val="24"/>
        </w:rPr>
        <w:t xml:space="preserve">: </w:t>
      </w:r>
      <w:r>
        <w:rPr>
          <w:sz w:val="24"/>
        </w:rPr>
        <w:t>Estabelecer o nível de sig</w:t>
      </w:r>
      <w:r>
        <w:rPr>
          <w:sz w:val="24"/>
        </w:rPr>
        <w:t>nificância e um erro aceitável para o indicador escolhido;</w:t>
      </w:r>
    </w:p>
    <w:p w:rsidR="00000000" w:rsidRDefault="00F43922">
      <w:pPr>
        <w:widowControl w:val="0"/>
        <w:spacing w:after="120"/>
        <w:ind w:left="851"/>
        <w:jc w:val="both"/>
        <w:rPr>
          <w:sz w:val="24"/>
        </w:rPr>
      </w:pPr>
      <w:r>
        <w:rPr>
          <w:b/>
          <w:sz w:val="24"/>
        </w:rPr>
        <w:t xml:space="preserve">Etapa </w:t>
      </w:r>
      <w:proofErr w:type="gramStart"/>
      <w:r>
        <w:rPr>
          <w:b/>
          <w:sz w:val="24"/>
        </w:rPr>
        <w:t>4</w:t>
      </w:r>
      <w:proofErr w:type="gramEnd"/>
      <w:r>
        <w:rPr>
          <w:sz w:val="24"/>
        </w:rPr>
        <w:t>: Dimensionar o tamanho da amostra por subpopulação, considerando a variabilidade, o erro aceitável e a significância desejada;</w:t>
      </w:r>
    </w:p>
    <w:p w:rsidR="00000000" w:rsidRDefault="00F43922">
      <w:pPr>
        <w:widowControl w:val="0"/>
        <w:spacing w:after="120"/>
        <w:ind w:left="851"/>
        <w:jc w:val="both"/>
        <w:rPr>
          <w:sz w:val="24"/>
        </w:rPr>
      </w:pPr>
      <w:r>
        <w:rPr>
          <w:b/>
          <w:sz w:val="24"/>
        </w:rPr>
        <w:t xml:space="preserve">Etapa </w:t>
      </w:r>
      <w:proofErr w:type="gramStart"/>
      <w:r>
        <w:rPr>
          <w:b/>
          <w:sz w:val="24"/>
        </w:rPr>
        <w:t>6</w:t>
      </w:r>
      <w:proofErr w:type="gramEnd"/>
      <w:r>
        <w:rPr>
          <w:b/>
          <w:sz w:val="24"/>
        </w:rPr>
        <w:t>:</w:t>
      </w:r>
      <w:r>
        <w:rPr>
          <w:sz w:val="24"/>
        </w:rPr>
        <w:t xml:space="preserve"> Decidir por amostra de mesmo tamanho ou por amostras </w:t>
      </w:r>
      <w:r>
        <w:rPr>
          <w:sz w:val="24"/>
        </w:rPr>
        <w:t>de tamanho variável;</w:t>
      </w:r>
    </w:p>
    <w:p w:rsidR="00000000" w:rsidRDefault="00F43922">
      <w:pPr>
        <w:pStyle w:val="Recuodecorpodetexto"/>
        <w:ind w:left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Etapa7</w:t>
      </w:r>
      <w:r>
        <w:rPr>
          <w:rFonts w:ascii="Times New Roman" w:hAnsi="Times New Roman"/>
        </w:rPr>
        <w:t xml:space="preserve">: Calcular os tamanhos das amostras por estrato e verificar a compatibilidade com os recursos disponíveis.  Caso os recursos não sejam suficientes, voltar a etapa </w:t>
      </w:r>
      <w:proofErr w:type="gramStart"/>
      <w:r>
        <w:rPr>
          <w:rFonts w:ascii="Times New Roman" w:hAnsi="Times New Roman"/>
        </w:rPr>
        <w:t>3</w:t>
      </w:r>
      <w:proofErr w:type="gramEnd"/>
      <w:r>
        <w:rPr>
          <w:rFonts w:ascii="Times New Roman" w:hAnsi="Times New Roman"/>
        </w:rPr>
        <w:t>.</w:t>
      </w:r>
    </w:p>
    <w:p w:rsidR="00000000" w:rsidRDefault="00F43922">
      <w:pPr>
        <w:pStyle w:val="Recuodecorpodetexto"/>
        <w:spacing w:after="0"/>
        <w:jc w:val="both"/>
        <w:rPr>
          <w:rFonts w:ascii="Times New Roman" w:hAnsi="Times New Roman"/>
        </w:rPr>
      </w:pPr>
    </w:p>
    <w:p w:rsidR="00000000" w:rsidRDefault="00F43922">
      <w:pPr>
        <w:widowControl w:val="0"/>
        <w:tabs>
          <w:tab w:val="left" w:pos="851"/>
          <w:tab w:val="left" w:pos="1560"/>
        </w:tabs>
        <w:spacing w:after="120"/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A figura 1 ilustra as etapas a serem percorridas para o dimen</w:t>
      </w:r>
      <w:r>
        <w:rPr>
          <w:sz w:val="24"/>
        </w:rPr>
        <w:t>sionamento do tamanho da amostra.  A seguir cada etapa será comentada em maior detalhe.</w:t>
      </w:r>
    </w:p>
    <w:p w:rsidR="00000000" w:rsidRDefault="00F43922">
      <w:pPr>
        <w:widowControl w:val="0"/>
      </w:pPr>
    </w:p>
    <w:p w:rsidR="00000000" w:rsidRDefault="00F43922">
      <w:pPr>
        <w:pStyle w:val="Ttulo1"/>
        <w:keepNext w:val="0"/>
        <w:jc w:val="both"/>
      </w:pPr>
      <w:r>
        <w:t xml:space="preserve">Etapa </w:t>
      </w:r>
      <w:proofErr w:type="gramStart"/>
      <w:r>
        <w:t>1</w:t>
      </w:r>
      <w:proofErr w:type="gramEnd"/>
      <w:r>
        <w:t>: Estratificar a população e identificar subpopulações</w:t>
      </w:r>
    </w:p>
    <w:p w:rsidR="00000000" w:rsidRDefault="00F43922">
      <w:pPr>
        <w:pStyle w:val="Recuodecorpodetexto2"/>
        <w:tabs>
          <w:tab w:val="clear" w:pos="1560"/>
          <w:tab w:val="left" w:pos="851"/>
        </w:tabs>
        <w:spacing w:line="240" w:lineRule="auto"/>
        <w:ind w:left="0"/>
      </w:pPr>
      <w:r>
        <w:tab/>
        <w:t>Num estudo realizado por amostragem é importante verificar a variabilidade existente na população.  A es</w:t>
      </w:r>
      <w:r>
        <w:t xml:space="preserve">tratificação permite analisar um grupo heterogêneo através de subgrupos (estratos) homogêneos.  Os estratos devem ser escolhidos de forma a possuírem homogeneidade interna e, por outro lado, apresentarem heterogeneidade entre si.  </w:t>
      </w:r>
      <w:proofErr w:type="gramStart"/>
      <w:r>
        <w:t xml:space="preserve">Os fatores que levarão à </w:t>
      </w:r>
      <w:r>
        <w:t>classificação dos estratos depende</w:t>
      </w:r>
      <w:proofErr w:type="gramEnd"/>
      <w:r>
        <w:t xml:space="preserve"> do objeto do estudo, normalmente referem-se a regiões geográficas, turnos, dias de semana, modelo de produto, etc.  Quando se trata de indivíduos, classe social, sexo, faixa etária, são exemplos típicos de fatores de estr</w:t>
      </w:r>
      <w:r>
        <w:t>atificação.</w:t>
      </w:r>
    </w:p>
    <w:p w:rsidR="00000000" w:rsidRDefault="00F43922">
      <w:pPr>
        <w:pStyle w:val="Recuodecorpodetexto2"/>
        <w:tabs>
          <w:tab w:val="clear" w:pos="1560"/>
          <w:tab w:val="left" w:pos="851"/>
        </w:tabs>
        <w:spacing w:line="240" w:lineRule="auto"/>
        <w:ind w:left="0"/>
      </w:pPr>
      <w:r>
        <w:tab/>
        <w:t xml:space="preserve">Para este estudo, os fatores de estratificação foram </w:t>
      </w:r>
      <w:proofErr w:type="gramStart"/>
      <w:r>
        <w:t>a</w:t>
      </w:r>
      <w:proofErr w:type="gramEnd"/>
      <w:r>
        <w:t xml:space="preserve"> região e o porte da revenda.  Assim as subpopulações foram: região sul porte pequeno, região sul porte médio; região sul porte grande, região sudeste porte pequeno, região sudeste porte mé</w:t>
      </w:r>
      <w:r>
        <w:t xml:space="preserve">dio, região sudeste porte grande, e assim por diante.  Totalizando 18 estratos = 6 regiões de </w:t>
      </w:r>
      <w:proofErr w:type="gramStart"/>
      <w:r>
        <w:t>3</w:t>
      </w:r>
      <w:proofErr w:type="gramEnd"/>
      <w:r>
        <w:t xml:space="preserve"> portes cada. </w:t>
      </w:r>
    </w:p>
    <w:p w:rsidR="00000000" w:rsidRDefault="00F43922">
      <w:pPr>
        <w:pStyle w:val="Ttulo1"/>
        <w:keepNext w:val="0"/>
        <w:spacing w:before="120"/>
      </w:pPr>
      <w:r>
        <w:t xml:space="preserve">Etapa </w:t>
      </w:r>
      <w:proofErr w:type="gramStart"/>
      <w:r>
        <w:t>2</w:t>
      </w:r>
      <w:proofErr w:type="gramEnd"/>
      <w:r>
        <w:t>: Levantar um indicador numérico e verificar a sua variabilidade dentro das subpopulações</w:t>
      </w:r>
    </w:p>
    <w:p w:rsidR="00000000" w:rsidRDefault="00F43922">
      <w:pPr>
        <w:widowControl w:val="0"/>
        <w:tabs>
          <w:tab w:val="left" w:pos="851"/>
        </w:tabs>
        <w:spacing w:after="120"/>
        <w:jc w:val="both"/>
        <w:rPr>
          <w:sz w:val="24"/>
        </w:rPr>
      </w:pPr>
      <w:r>
        <w:rPr>
          <w:sz w:val="24"/>
        </w:rPr>
        <w:tab/>
        <w:t>Para obtermos uma indicação da variabilidade exi</w:t>
      </w:r>
      <w:r>
        <w:rPr>
          <w:sz w:val="24"/>
        </w:rPr>
        <w:t xml:space="preserve">stente na população, escolhe-se um indicador numérico.  Neste estudo o indicador utilizado foi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nota média dos questionários aplicados na pesquisa anterior.  Para estimarmos a variabilidade, calculou-se o desvio padrão observado em dois estratos com carac</w:t>
      </w:r>
      <w:r>
        <w:rPr>
          <w:sz w:val="24"/>
        </w:rPr>
        <w:t xml:space="preserve">terísticas extremas no que se refere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atitude dos clientes: a região sudeste e a região nordeste.  O desvio padrão foi calculado para todos os portes de venda: pequeno, médio e grande.  A média e o desvio-padrão estimado para esses estratos </w:t>
      </w:r>
      <w:proofErr w:type="gramStart"/>
      <w:r>
        <w:rPr>
          <w:sz w:val="24"/>
        </w:rPr>
        <w:t>aparece</w:t>
      </w:r>
      <w:proofErr w:type="gramEnd"/>
      <w:r>
        <w:rPr>
          <w:sz w:val="24"/>
        </w:rPr>
        <w:t xml:space="preserve"> na Tab</w:t>
      </w:r>
      <w:r>
        <w:rPr>
          <w:sz w:val="24"/>
        </w:rPr>
        <w:t xml:space="preserve">ela 1. </w:t>
      </w:r>
    </w:p>
    <w:p w:rsidR="00000000" w:rsidRDefault="00F43922">
      <w:pPr>
        <w:pStyle w:val="Recuodecorpodetexto2"/>
        <w:tabs>
          <w:tab w:val="clear" w:pos="1560"/>
          <w:tab w:val="left" w:pos="851"/>
        </w:tabs>
        <w:spacing w:line="240" w:lineRule="auto"/>
        <w:ind w:left="0"/>
      </w:pPr>
    </w:p>
    <w:p w:rsidR="00000000" w:rsidRDefault="00F43922">
      <w:pPr>
        <w:pStyle w:val="Recuodecorpodetexto2"/>
        <w:tabs>
          <w:tab w:val="clear" w:pos="1560"/>
          <w:tab w:val="left" w:pos="851"/>
        </w:tabs>
        <w:spacing w:line="240" w:lineRule="auto"/>
        <w:ind w:left="0"/>
      </w:pPr>
      <w:r>
        <w:rPr>
          <w:noProof/>
        </w:rPr>
        <w:lastRenderedPageBreak/>
        <w:pict>
          <v:rect id="_x0000_s1029" style="position:absolute;left:0;text-align:left;margin-left:296.8pt;margin-top:353.3pt;width:9.8pt;height:16.8pt;z-index:251659264" o:allowincell="f" stroked="f"/>
        </w:pict>
      </w:r>
      <w:r w:rsidR="002D5D2B">
        <w:rPr>
          <w:noProof/>
        </w:rPr>
        <w:drawing>
          <wp:inline distT="0" distB="0" distL="0" distR="0">
            <wp:extent cx="4797425" cy="586041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586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F43922">
      <w:pPr>
        <w:widowControl w:val="0"/>
        <w:tabs>
          <w:tab w:val="left" w:pos="1560"/>
        </w:tabs>
        <w:spacing w:after="120"/>
        <w:jc w:val="center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3pt;margin-top:-141.7pt;width:30.8pt;height:22.4pt;z-index:251656192" o:allowincell="f" stroked="f">
            <v:textbox>
              <w:txbxContent>
                <w:p w:rsidR="00000000" w:rsidRDefault="00F43922">
                  <w:pPr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Não</w:t>
                  </w:r>
                </w:p>
              </w:txbxContent>
            </v:textbox>
          </v:shape>
        </w:pict>
      </w:r>
      <w:r>
        <w:rPr>
          <w:b/>
          <w:sz w:val="24"/>
        </w:rPr>
        <w:t>Figura 1:</w:t>
      </w:r>
      <w:proofErr w:type="gramStart"/>
      <w:r>
        <w:rPr>
          <w:b/>
          <w:i/>
          <w:sz w:val="24"/>
        </w:rPr>
        <w:t xml:space="preserve">  </w:t>
      </w:r>
      <w:proofErr w:type="gramEnd"/>
      <w:r>
        <w:rPr>
          <w:sz w:val="24"/>
        </w:rPr>
        <w:t>Método de Dimensionamento do tamanho da amostra.</w:t>
      </w:r>
    </w:p>
    <w:p w:rsidR="00000000" w:rsidRDefault="00F43922">
      <w:pPr>
        <w:pStyle w:val="Recuodecorpodetexto"/>
        <w:spacing w:after="0"/>
        <w:ind w:left="992" w:hanging="992"/>
        <w:rPr>
          <w:rFonts w:ascii="Times New Roman" w:hAnsi="Times New Roman"/>
        </w:rPr>
      </w:pPr>
    </w:p>
    <w:p w:rsidR="00000000" w:rsidRDefault="00F43922">
      <w:pPr>
        <w:pStyle w:val="Recuodecorpodetexto"/>
        <w:spacing w:after="0"/>
        <w:ind w:left="992" w:hanging="992"/>
        <w:rPr>
          <w:rFonts w:ascii="Times New Roman" w:hAnsi="Times New Roman"/>
        </w:rPr>
      </w:pPr>
    </w:p>
    <w:p w:rsidR="00000000" w:rsidRDefault="00F43922">
      <w:pPr>
        <w:pStyle w:val="Recuodecorpodetexto2"/>
        <w:tabs>
          <w:tab w:val="clear" w:pos="1560"/>
          <w:tab w:val="left" w:pos="851"/>
        </w:tabs>
        <w:spacing w:line="240" w:lineRule="auto"/>
        <w:ind w:left="0"/>
      </w:pPr>
      <w:r>
        <w:tab/>
        <w:t xml:space="preserve">A medida geral de variabilidade foi estimada através de uma média ponderada, onde os pesos levaram em conta precisamente o percentual (volume) de vendas em cada estrato analisado. </w:t>
      </w:r>
      <w:r>
        <w:t xml:space="preserve"> Esse percentual também aparece na Tabela 1, onde os dados foram modificados para preservar o sigilo das informações.  A fórmula para obter a variabilidade é dada por:</w:t>
      </w:r>
    </w:p>
    <w:p w:rsidR="00000000" w:rsidRDefault="00F43922">
      <w:pPr>
        <w:pStyle w:val="Recuodecorpodetexto2"/>
        <w:tabs>
          <w:tab w:val="left" w:pos="851"/>
        </w:tabs>
        <w:spacing w:after="0" w:line="240" w:lineRule="auto"/>
        <w:ind w:left="0"/>
      </w:pPr>
      <w:r>
        <w:tab/>
      </w:r>
      <w:r>
        <w:rPr>
          <w:position w:val="-70"/>
        </w:rPr>
        <w:object w:dxaOrig="2921" w:dyaOrig="1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85pt;height:60.8pt" o:ole="" fillcolor="window">
            <v:imagedata r:id="rId8" o:title=""/>
          </v:shape>
          <o:OLEObject Type="Embed" ProgID="Equation.3" ShapeID="_x0000_i1025" DrawAspect="Content" ObjectID="_1470364450" r:id="rId9"/>
        </w:object>
      </w:r>
    </w:p>
    <w:p w:rsidR="00000000" w:rsidRDefault="00F43922">
      <w:pPr>
        <w:pStyle w:val="Recuodecorpodetexto2"/>
        <w:spacing w:line="240" w:lineRule="auto"/>
        <w:ind w:left="0"/>
      </w:pPr>
      <w:r>
        <w:rPr>
          <w:noProof/>
        </w:rPr>
        <w:pict>
          <v:shape id="_x0000_s1028" type="#_x0000_t75" style="position:absolute;left:0;text-align:left;margin-left:37.55pt;margin-top:28.3pt;width:380pt;height:18pt;z-index:251658240" o:allowincell="f">
            <v:imagedata r:id="rId10" o:title=""/>
            <w10:wrap type="topAndBottom"/>
          </v:shape>
          <o:OLEObject Type="Embed" ProgID="Equation.3" ShapeID="_x0000_s1028" DrawAspect="Content" ObjectID="_1470364458" r:id="rId11"/>
        </w:pict>
      </w:r>
      <w:r>
        <w:t>Onde:</w:t>
      </w:r>
    </w:p>
    <w:p w:rsidR="00000000" w:rsidRDefault="00F43922">
      <w:pPr>
        <w:pStyle w:val="Recuodecorpodetexto2"/>
        <w:tabs>
          <w:tab w:val="clear" w:pos="1560"/>
          <w:tab w:val="left" w:pos="851"/>
        </w:tabs>
        <w:spacing w:line="240" w:lineRule="auto"/>
        <w:ind w:left="0"/>
      </w:pPr>
      <w:r>
        <w:rPr>
          <w:noProof/>
        </w:rPr>
        <w:lastRenderedPageBreak/>
        <w:pict>
          <v:shape id="_x0000_s1027" type="#_x0000_t75" style="position:absolute;left:0;text-align:left;margin-left:37.55pt;margin-top:30.1pt;width:345pt;height:18pt;z-index:251657216" o:allowincell="f">
            <v:imagedata r:id="rId12" o:title=""/>
            <w10:wrap type="topAndBottom"/>
          </v:shape>
          <o:OLEObject Type="Embed" ProgID="Equation.3" ShapeID="_x0000_s1027" DrawAspect="Content" ObjectID="_1470364459" r:id="rId13"/>
        </w:pict>
      </w:r>
      <w:r>
        <w:tab/>
        <w:t>K</w:t>
      </w:r>
      <w:proofErr w:type="gramStart"/>
      <w:r>
        <w:t xml:space="preserve">  </w:t>
      </w:r>
      <w:proofErr w:type="gramEnd"/>
      <w:r>
        <w:t>= número de estratos;</w:t>
      </w:r>
    </w:p>
    <w:p w:rsidR="00000000" w:rsidRDefault="00F43922">
      <w:pPr>
        <w:pStyle w:val="Recuodecorpodetexto2"/>
        <w:tabs>
          <w:tab w:val="clear" w:pos="1560"/>
        </w:tabs>
        <w:spacing w:after="60" w:line="240" w:lineRule="auto"/>
        <w:ind w:left="851" w:hanging="851"/>
      </w:pPr>
      <w:r>
        <w:tab/>
      </w:r>
      <w:proofErr w:type="gramStart"/>
      <w:r>
        <w:t>w</w:t>
      </w:r>
      <w:r>
        <w:rPr>
          <w:vertAlign w:val="subscript"/>
        </w:rPr>
        <w:t>i</w:t>
      </w:r>
      <w:proofErr w:type="gramEnd"/>
      <w:r>
        <w:t xml:space="preserve"> = percentual de vendas as</w:t>
      </w:r>
      <w:r>
        <w:t>sociado ao estrato i;</w:t>
      </w:r>
    </w:p>
    <w:p w:rsidR="00000000" w:rsidRDefault="00F43922">
      <w:pPr>
        <w:pStyle w:val="Recuodecorpodetexto2"/>
        <w:tabs>
          <w:tab w:val="clear" w:pos="1560"/>
        </w:tabs>
        <w:spacing w:after="60" w:line="240" w:lineRule="auto"/>
        <w:ind w:left="851" w:hanging="851"/>
      </w:pPr>
    </w:p>
    <w:p w:rsidR="00000000" w:rsidRDefault="00F43922">
      <w:pPr>
        <w:widowControl w:val="0"/>
        <w:tabs>
          <w:tab w:val="left" w:pos="1560"/>
        </w:tabs>
        <w:spacing w:before="120" w:after="120"/>
        <w:jc w:val="center"/>
        <w:rPr>
          <w:sz w:val="24"/>
        </w:rPr>
      </w:pPr>
      <w:r>
        <w:rPr>
          <w:b/>
          <w:sz w:val="24"/>
        </w:rPr>
        <w:t>Tabela 1:</w:t>
      </w:r>
      <w:proofErr w:type="gramStart"/>
      <w:r>
        <w:rPr>
          <w:b/>
          <w:sz w:val="24"/>
        </w:rPr>
        <w:t xml:space="preserve">  </w:t>
      </w:r>
      <w:proofErr w:type="gramEnd"/>
      <w:r>
        <w:rPr>
          <w:sz w:val="24"/>
        </w:rPr>
        <w:t>Cálculo do desvio-padrão a partir da variabilidade observada nos resultados (médias) dos questionários anterior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351"/>
        <w:gridCol w:w="1352"/>
        <w:gridCol w:w="1069"/>
        <w:gridCol w:w="1634"/>
        <w:gridCol w:w="1352"/>
        <w:gridCol w:w="13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1351" w:type="dxa"/>
            <w:tcBorders>
              <w:bottom w:val="nil"/>
            </w:tcBorders>
          </w:tcPr>
          <w:p w:rsidR="00000000" w:rsidRDefault="00F43922">
            <w:pPr>
              <w:widowControl w:val="0"/>
              <w:spacing w:before="12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Região</w:t>
            </w:r>
          </w:p>
        </w:tc>
        <w:tc>
          <w:tcPr>
            <w:tcW w:w="2421" w:type="dxa"/>
            <w:gridSpan w:val="2"/>
            <w:tcBorders>
              <w:bottom w:val="nil"/>
            </w:tcBorders>
          </w:tcPr>
          <w:p w:rsidR="00000000" w:rsidRDefault="00F43922">
            <w:pPr>
              <w:widowControl w:val="0"/>
              <w:spacing w:before="12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Porte</w:t>
            </w:r>
          </w:p>
        </w:tc>
        <w:tc>
          <w:tcPr>
            <w:tcW w:w="1634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Importância relativa ( Wi)</w:t>
            </w:r>
          </w:p>
        </w:tc>
        <w:tc>
          <w:tcPr>
            <w:tcW w:w="1352" w:type="dxa"/>
            <w:tcBorders>
              <w:bottom w:val="nil"/>
            </w:tcBorders>
          </w:tcPr>
          <w:p w:rsidR="00000000" w:rsidRDefault="00F43922">
            <w:pPr>
              <w:widowControl w:val="0"/>
              <w:spacing w:before="12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Média</w:t>
            </w:r>
          </w:p>
        </w:tc>
        <w:tc>
          <w:tcPr>
            <w:tcW w:w="1352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Desvio-Padrão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Sul</w:t>
            </w: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Pequeno</w:t>
            </w: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63,5</w:t>
            </w: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0,213</w:t>
            </w: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8,23</w:t>
            </w: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51" w:type="dxa"/>
            <w:tcBorders>
              <w:top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33,5</w:t>
            </w:r>
          </w:p>
        </w:tc>
        <w:tc>
          <w:tcPr>
            <w:tcW w:w="1352" w:type="dxa"/>
            <w:tcBorders>
              <w:top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Médio</w:t>
            </w:r>
          </w:p>
        </w:tc>
        <w:tc>
          <w:tcPr>
            <w:tcW w:w="1069" w:type="dxa"/>
            <w:tcBorders>
              <w:top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23,5</w:t>
            </w:r>
          </w:p>
        </w:tc>
        <w:tc>
          <w:tcPr>
            <w:tcW w:w="1634" w:type="dxa"/>
            <w:tcBorders>
              <w:top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0,079</w:t>
            </w:r>
          </w:p>
        </w:tc>
        <w:tc>
          <w:tcPr>
            <w:tcW w:w="1352" w:type="dxa"/>
            <w:tcBorders>
              <w:top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8,5</w:t>
            </w:r>
          </w:p>
        </w:tc>
        <w:tc>
          <w:tcPr>
            <w:tcW w:w="1352" w:type="dxa"/>
            <w:tcBorders>
              <w:top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51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Grande</w:t>
            </w:r>
          </w:p>
        </w:tc>
        <w:tc>
          <w:tcPr>
            <w:tcW w:w="1069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13,0</w:t>
            </w:r>
          </w:p>
        </w:tc>
        <w:tc>
          <w:tcPr>
            <w:tcW w:w="1634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0,044</w:t>
            </w:r>
          </w:p>
        </w:tc>
        <w:tc>
          <w:tcPr>
            <w:tcW w:w="1352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8,08</w:t>
            </w:r>
          </w:p>
        </w:tc>
        <w:tc>
          <w:tcPr>
            <w:tcW w:w="1352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51" w:type="dxa"/>
            <w:tcBorders>
              <w:top w:val="single" w:sz="4" w:space="0" w:color="auto"/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Nordeste</w:t>
            </w: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Pequeno</w:t>
            </w:r>
          </w:p>
        </w:tc>
        <w:tc>
          <w:tcPr>
            <w:tcW w:w="1069" w:type="dxa"/>
            <w:tcBorders>
              <w:top w:val="single" w:sz="4" w:space="0" w:color="auto"/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63,0</w:t>
            </w:r>
          </w:p>
        </w:tc>
        <w:tc>
          <w:tcPr>
            <w:tcW w:w="1634" w:type="dxa"/>
            <w:tcBorders>
              <w:top w:val="single" w:sz="4" w:space="0" w:color="auto"/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0,091</w:t>
            </w: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8,12</w:t>
            </w:r>
          </w:p>
        </w:tc>
        <w:tc>
          <w:tcPr>
            <w:tcW w:w="1352" w:type="dxa"/>
            <w:tcBorders>
              <w:top w:val="single" w:sz="4" w:space="0" w:color="auto"/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51" w:type="dxa"/>
            <w:tcBorders>
              <w:top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14,5</w:t>
            </w:r>
          </w:p>
        </w:tc>
        <w:tc>
          <w:tcPr>
            <w:tcW w:w="1352" w:type="dxa"/>
            <w:tcBorders>
              <w:top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Médio</w:t>
            </w:r>
          </w:p>
        </w:tc>
        <w:tc>
          <w:tcPr>
            <w:tcW w:w="1069" w:type="dxa"/>
            <w:tcBorders>
              <w:top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30,0</w:t>
            </w:r>
          </w:p>
        </w:tc>
        <w:tc>
          <w:tcPr>
            <w:tcW w:w="1634" w:type="dxa"/>
            <w:tcBorders>
              <w:top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0,044</w:t>
            </w:r>
          </w:p>
        </w:tc>
        <w:tc>
          <w:tcPr>
            <w:tcW w:w="1352" w:type="dxa"/>
            <w:tcBorders>
              <w:top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8,43</w:t>
            </w:r>
          </w:p>
        </w:tc>
        <w:tc>
          <w:tcPr>
            <w:tcW w:w="1352" w:type="dxa"/>
            <w:tcBorders>
              <w:top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51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352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Grande</w:t>
            </w:r>
          </w:p>
        </w:tc>
        <w:tc>
          <w:tcPr>
            <w:tcW w:w="1069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7,0</w:t>
            </w:r>
          </w:p>
        </w:tc>
        <w:tc>
          <w:tcPr>
            <w:tcW w:w="1634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0,010</w:t>
            </w:r>
          </w:p>
        </w:tc>
        <w:tc>
          <w:tcPr>
            <w:tcW w:w="1352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8,17</w:t>
            </w:r>
          </w:p>
        </w:tc>
        <w:tc>
          <w:tcPr>
            <w:tcW w:w="1352" w:type="dxa"/>
            <w:tcBorders>
              <w:bottom w:val="nil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0,480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  <w:lang w:val="en-US" w:eastAsia="en-US"/>
              </w:rPr>
              <w:t>0,736</w:t>
            </w:r>
          </w:p>
        </w:tc>
      </w:tr>
    </w:tbl>
    <w:p w:rsidR="00000000" w:rsidRDefault="00F43922">
      <w:pPr>
        <w:widowControl w:val="0"/>
        <w:tabs>
          <w:tab w:val="left" w:pos="1560"/>
        </w:tabs>
        <w:spacing w:before="120" w:after="120"/>
        <w:jc w:val="center"/>
        <w:rPr>
          <w:sz w:val="24"/>
        </w:rPr>
      </w:pPr>
    </w:p>
    <w:p w:rsidR="00000000" w:rsidRDefault="00F43922">
      <w:pPr>
        <w:widowControl w:val="0"/>
        <w:tabs>
          <w:tab w:val="left" w:pos="1560"/>
        </w:tabs>
        <w:spacing w:after="120"/>
        <w:jc w:val="both"/>
        <w:rPr>
          <w:sz w:val="24"/>
        </w:rPr>
      </w:pPr>
      <w:r>
        <w:rPr>
          <w:sz w:val="24"/>
        </w:rPr>
        <w:t>Assim,</w:t>
      </w:r>
      <w:proofErr w:type="gramStart"/>
      <w:r>
        <w:rPr>
          <w:sz w:val="24"/>
        </w:rPr>
        <w:t xml:space="preserve">  </w:t>
      </w:r>
    </w:p>
    <w:proofErr w:type="gramEnd"/>
    <w:p w:rsidR="00000000" w:rsidRDefault="00F43922">
      <w:pPr>
        <w:widowControl w:val="0"/>
        <w:tabs>
          <w:tab w:val="left" w:pos="1560"/>
        </w:tabs>
        <w:spacing w:after="120"/>
        <w:ind w:left="-284" w:right="-710"/>
        <w:jc w:val="both"/>
        <w:rPr>
          <w:sz w:val="24"/>
        </w:rPr>
      </w:pPr>
      <w:r>
        <w:rPr>
          <w:position w:val="-28"/>
          <w:sz w:val="24"/>
        </w:rPr>
        <w:object w:dxaOrig="9420" w:dyaOrig="680">
          <v:shape id="_x0000_i1026" type="#_x0000_t75" style="width:470.8pt;height:34.15pt" o:ole="" fillcolor="window">
            <v:imagedata r:id="rId14" o:title=""/>
          </v:shape>
          <o:OLEObject Type="Embed" ProgID="Equation.3" ShapeID="_x0000_i1026" DrawAspect="Content" ObjectID="_1470364451" r:id="rId15"/>
        </w:object>
      </w:r>
    </w:p>
    <w:p w:rsidR="00000000" w:rsidRDefault="00F43922">
      <w:pPr>
        <w:widowControl w:val="0"/>
        <w:tabs>
          <w:tab w:val="left" w:pos="1560"/>
        </w:tabs>
        <w:spacing w:after="120"/>
        <w:ind w:right="-710"/>
        <w:jc w:val="both"/>
        <w:rPr>
          <w:sz w:val="24"/>
        </w:rPr>
      </w:pPr>
    </w:p>
    <w:p w:rsidR="00000000" w:rsidRDefault="00F43922">
      <w:pPr>
        <w:pStyle w:val="Ttulo1"/>
        <w:keepNext w:val="0"/>
      </w:pPr>
      <w:r>
        <w:t xml:space="preserve">Etapa </w:t>
      </w:r>
      <w:proofErr w:type="gramStart"/>
      <w:r>
        <w:t>3</w:t>
      </w:r>
      <w:proofErr w:type="gramEnd"/>
      <w:r>
        <w:t xml:space="preserve">: Estabelecer o nível de significância e um erro </w:t>
      </w:r>
      <w:r>
        <w:t>aceitável para o indicador escolhido</w:t>
      </w:r>
    </w:p>
    <w:p w:rsidR="00000000" w:rsidRDefault="00F43922">
      <w:pPr>
        <w:widowControl w:val="0"/>
        <w:tabs>
          <w:tab w:val="left" w:pos="851"/>
        </w:tabs>
        <w:spacing w:after="120"/>
        <w:jc w:val="both"/>
        <w:rPr>
          <w:sz w:val="24"/>
        </w:rPr>
      </w:pPr>
      <w:r>
        <w:rPr>
          <w:sz w:val="24"/>
        </w:rPr>
        <w:tab/>
        <w:t xml:space="preserve">O nível de significância foi estabelecido em 95%, ou seja, </w:t>
      </w:r>
      <w:r>
        <w:rPr>
          <w:sz w:val="24"/>
        </w:rPr>
        <w:sym w:font="Symbol" w:char="F061"/>
      </w:r>
      <w:r>
        <w:rPr>
          <w:sz w:val="24"/>
        </w:rPr>
        <w:t xml:space="preserve"> = 0,05.  O erro máximo de estimação (</w:t>
      </w:r>
      <w:r>
        <w:rPr>
          <w:sz w:val="28"/>
        </w:rPr>
        <w:sym w:font="Symbol" w:char="F065"/>
      </w:r>
      <w:r>
        <w:rPr>
          <w:sz w:val="28"/>
        </w:rPr>
        <w:t xml:space="preserve">) </w:t>
      </w:r>
      <w:r>
        <w:rPr>
          <w:sz w:val="24"/>
        </w:rPr>
        <w:t xml:space="preserve">é a diferença máxima que se admite obter entre o valor estimado (amostra) e o valor real (população), considerando o </w:t>
      </w:r>
      <w:r>
        <w:rPr>
          <w:sz w:val="24"/>
        </w:rPr>
        <w:t>nível de significância adotado.  Esse erro é fixado antes de se iniciar a pesquisa e incide diretamente no tamanho final de amostra, isto é, quanto maior a precisão desejada (menor o erro aceitável) maior será o tamanho de amostra.</w:t>
      </w:r>
    </w:p>
    <w:p w:rsidR="00000000" w:rsidRDefault="00F43922">
      <w:pPr>
        <w:widowControl w:val="0"/>
        <w:tabs>
          <w:tab w:val="left" w:pos="851"/>
        </w:tabs>
        <w:spacing w:after="120"/>
        <w:jc w:val="both"/>
        <w:rPr>
          <w:sz w:val="24"/>
        </w:rPr>
      </w:pPr>
      <w:r>
        <w:rPr>
          <w:sz w:val="24"/>
        </w:rPr>
        <w:tab/>
        <w:t>Inicialmente, partiu-se</w:t>
      </w:r>
      <w:r>
        <w:rPr>
          <w:sz w:val="24"/>
        </w:rPr>
        <w:t xml:space="preserve"> de um erro </w:t>
      </w:r>
      <w:r>
        <w:rPr>
          <w:sz w:val="24"/>
        </w:rPr>
        <w:sym w:font="Symbol" w:char="F065"/>
      </w:r>
      <w:r>
        <w:rPr>
          <w:sz w:val="24"/>
        </w:rPr>
        <w:t xml:space="preserve"> = 0,5.  Isso significa que as inferências a respeito da média de qualquer estrato poderão ser feitas através de um intervalo de confiança de 1-</w:t>
      </w:r>
      <w:r>
        <w:rPr>
          <w:sz w:val="24"/>
        </w:rPr>
        <w:sym w:font="Symbol" w:char="F061"/>
      </w:r>
      <w:r>
        <w:rPr>
          <w:sz w:val="24"/>
        </w:rPr>
        <w:t xml:space="preserve"> % com amplitude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sym w:font="Symbol" w:char="F0B1"/>
      </w:r>
      <w:r>
        <w:rPr>
          <w:sz w:val="28"/>
        </w:rPr>
        <w:sym w:font="Symbol" w:char="F065"/>
      </w:r>
      <w:r>
        <w:rPr>
          <w:sz w:val="24"/>
        </w:rPr>
        <w:t>.</w:t>
      </w:r>
    </w:p>
    <w:p w:rsidR="00000000" w:rsidRDefault="00F43922">
      <w:pPr>
        <w:widowControl w:val="0"/>
        <w:tabs>
          <w:tab w:val="left" w:pos="1560"/>
        </w:tabs>
        <w:spacing w:after="120"/>
        <w:jc w:val="both"/>
        <w:rPr>
          <w:sz w:val="24"/>
        </w:rPr>
      </w:pPr>
    </w:p>
    <w:p w:rsidR="00000000" w:rsidRDefault="00F43922">
      <w:pPr>
        <w:pStyle w:val="Ttulo1"/>
        <w:keepNext w:val="0"/>
      </w:pPr>
      <w:r>
        <w:t xml:space="preserve">Etapa </w:t>
      </w:r>
      <w:proofErr w:type="gramStart"/>
      <w:r>
        <w:t>4</w:t>
      </w:r>
      <w:proofErr w:type="gramEnd"/>
      <w:r>
        <w:t>: Dimensionar o tamanho da amostra por subpopulação</w:t>
      </w:r>
    </w:p>
    <w:p w:rsidR="00000000" w:rsidRDefault="00F43922">
      <w:pPr>
        <w:widowControl w:val="0"/>
        <w:tabs>
          <w:tab w:val="left" w:pos="851"/>
        </w:tabs>
        <w:rPr>
          <w:sz w:val="24"/>
        </w:rPr>
      </w:pPr>
      <w:r>
        <w:rPr>
          <w:sz w:val="24"/>
        </w:rPr>
        <w:tab/>
        <w:t>O dimensionamen</w:t>
      </w:r>
      <w:r>
        <w:rPr>
          <w:sz w:val="24"/>
        </w:rPr>
        <w:t>to do tamanho da amostra depende de quatro fatores principais: (i) o nível de significância desejado; (</w:t>
      </w:r>
      <w:proofErr w:type="gramStart"/>
      <w:r>
        <w:rPr>
          <w:sz w:val="24"/>
        </w:rPr>
        <w:t>ii</w:t>
      </w:r>
      <w:proofErr w:type="gramEnd"/>
      <w:r>
        <w:rPr>
          <w:sz w:val="24"/>
        </w:rPr>
        <w:t>) a variabilidade da população; (iii) erro máximo de estimação; (iv) custo da pesquisa.</w:t>
      </w:r>
    </w:p>
    <w:p w:rsidR="00000000" w:rsidRDefault="00F43922">
      <w:pPr>
        <w:widowControl w:val="0"/>
      </w:pPr>
    </w:p>
    <w:p w:rsidR="00000000" w:rsidRDefault="00F43922">
      <w:pPr>
        <w:widowControl w:val="0"/>
        <w:tabs>
          <w:tab w:val="left" w:pos="851"/>
        </w:tabs>
        <w:ind w:firstLine="851"/>
      </w:pPr>
      <w:r>
        <w:rPr>
          <w:sz w:val="24"/>
        </w:rPr>
        <w:t>O tamanho da amostra é dado pela seguinte fórmula</w:t>
      </w:r>
      <w:r>
        <w:t>:</w:t>
      </w:r>
    </w:p>
    <w:p w:rsidR="00000000" w:rsidRDefault="00F43922">
      <w:pPr>
        <w:pStyle w:val="Rodap"/>
        <w:widowControl w:val="0"/>
        <w:tabs>
          <w:tab w:val="clear" w:pos="4252"/>
          <w:tab w:val="clear" w:pos="8504"/>
          <w:tab w:val="left" w:pos="851"/>
        </w:tabs>
        <w:ind w:firstLine="851"/>
      </w:pPr>
    </w:p>
    <w:p w:rsidR="00000000" w:rsidRDefault="00F43922">
      <w:pPr>
        <w:widowControl w:val="0"/>
        <w:tabs>
          <w:tab w:val="left" w:pos="851"/>
        </w:tabs>
        <w:ind w:firstLine="851"/>
      </w:pPr>
      <w:r>
        <w:rPr>
          <w:position w:val="-30"/>
        </w:rPr>
        <w:object w:dxaOrig="1280" w:dyaOrig="780">
          <v:shape id="_x0000_i1027" type="#_x0000_t75" style="width:64.05pt;height:38.8pt" o:ole="" fillcolor="window">
            <v:imagedata r:id="rId16" o:title=""/>
          </v:shape>
          <o:OLEObject Type="Embed" ProgID="Equation.3" ShapeID="_x0000_i1027" DrawAspect="Content" ObjectID="_1470364452" r:id="rId17"/>
        </w:object>
      </w:r>
      <w:r>
        <w:t xml:space="preserve">   (eq. 2)</w:t>
      </w:r>
    </w:p>
    <w:p w:rsidR="00000000" w:rsidRDefault="00F43922">
      <w:pPr>
        <w:widowControl w:val="0"/>
        <w:tabs>
          <w:tab w:val="left" w:pos="851"/>
        </w:tabs>
        <w:ind w:firstLine="851"/>
      </w:pPr>
    </w:p>
    <w:p w:rsidR="00000000" w:rsidRDefault="00F43922">
      <w:pPr>
        <w:pStyle w:val="Recuodecorpodetexto3"/>
        <w:widowControl w:val="0"/>
        <w:tabs>
          <w:tab w:val="left" w:pos="851"/>
        </w:tabs>
        <w:spacing w:line="240" w:lineRule="auto"/>
        <w:ind w:left="0" w:firstLine="851"/>
        <w:jc w:val="both"/>
      </w:pPr>
      <w:r>
        <w:t xml:space="preserve">O nível de significância indica a probabilidade que o valor real (da população) </w:t>
      </w:r>
      <w:r>
        <w:lastRenderedPageBreak/>
        <w:t>esteja contido no intervalo estimado a partir de dados amostrais.  Utilizou-se nível de significância de 95% que</w:t>
      </w:r>
      <w:proofErr w:type="gramStart"/>
      <w:r>
        <w:t xml:space="preserve">  </w:t>
      </w:r>
      <w:proofErr w:type="gramEnd"/>
      <w:r>
        <w:t>está associado a Z = 1,96 desvios-pad</w:t>
      </w:r>
      <w:r>
        <w:t>rões da distribuição Normal.</w:t>
      </w:r>
    </w:p>
    <w:p w:rsidR="00000000" w:rsidRDefault="00F43922">
      <w:pPr>
        <w:pStyle w:val="Recuodecorpodetexto3"/>
        <w:widowControl w:val="0"/>
        <w:spacing w:line="240" w:lineRule="auto"/>
        <w:ind w:left="0" w:firstLine="851"/>
        <w:jc w:val="both"/>
      </w:pPr>
      <w:r>
        <w:t>A variabilidade da população (</w:t>
      </w:r>
      <w:r>
        <w:sym w:font="Symbol" w:char="F073"/>
      </w:r>
      <w:r>
        <w:rPr>
          <w:vertAlign w:val="subscript"/>
        </w:rPr>
        <w:t>e</w:t>
      </w:r>
      <w:r>
        <w:t xml:space="preserve">) foi estimada na etapa </w:t>
      </w:r>
      <w:proofErr w:type="gramStart"/>
      <w:r>
        <w:t>2</w:t>
      </w:r>
      <w:proofErr w:type="gramEnd"/>
      <w:r>
        <w:t>.  O erro máximo aceitável (</w:t>
      </w:r>
      <w:r>
        <w:rPr>
          <w:sz w:val="28"/>
        </w:rPr>
        <w:sym w:font="Symbol" w:char="F065"/>
      </w:r>
      <w:r>
        <w:t xml:space="preserve">) foi detalhado na etapa </w:t>
      </w:r>
      <w:proofErr w:type="gramStart"/>
      <w:r>
        <w:t>3</w:t>
      </w:r>
      <w:proofErr w:type="gramEnd"/>
      <w:r>
        <w:t>.  Assim, neste caso, o tamanho de amostra recomendado seria:</w:t>
      </w:r>
    </w:p>
    <w:p w:rsidR="00000000" w:rsidRDefault="00F43922">
      <w:pPr>
        <w:pStyle w:val="Recuodecorpodetexto3"/>
        <w:widowControl w:val="0"/>
        <w:spacing w:line="240" w:lineRule="auto"/>
        <w:ind w:left="0" w:firstLine="851"/>
      </w:pPr>
    </w:p>
    <w:p w:rsidR="00000000" w:rsidRDefault="00F43922">
      <w:pPr>
        <w:pStyle w:val="Recuodecorpodetexto3"/>
        <w:widowControl w:val="0"/>
        <w:spacing w:line="240" w:lineRule="auto"/>
        <w:ind w:left="0" w:firstLine="851"/>
      </w:pPr>
      <w:r>
        <w:rPr>
          <w:position w:val="-34"/>
        </w:rPr>
        <w:object w:dxaOrig="2720" w:dyaOrig="800">
          <v:shape id="_x0000_i1028" type="#_x0000_t75" style="width:136.05pt;height:40.2pt" o:ole="" fillcolor="window">
            <v:imagedata r:id="rId18" o:title=""/>
          </v:shape>
          <o:OLEObject Type="Embed" ProgID="Equation.3" ShapeID="_x0000_i1028" DrawAspect="Content" ObjectID="_1470364453" r:id="rId19"/>
        </w:object>
      </w:r>
    </w:p>
    <w:p w:rsidR="00000000" w:rsidRDefault="00F43922">
      <w:pPr>
        <w:pStyle w:val="Recuodecorpodetexto3"/>
        <w:widowControl w:val="0"/>
        <w:spacing w:line="240" w:lineRule="auto"/>
        <w:ind w:left="0" w:firstLine="851"/>
      </w:pPr>
    </w:p>
    <w:p w:rsidR="00000000" w:rsidRDefault="00F43922">
      <w:pPr>
        <w:pStyle w:val="Recuodecorpodetexto3"/>
        <w:widowControl w:val="0"/>
        <w:spacing w:line="240" w:lineRule="auto"/>
        <w:ind w:left="0"/>
      </w:pPr>
      <w:r>
        <w:tab/>
        <w:t xml:space="preserve">Como </w:t>
      </w:r>
      <w:proofErr w:type="gramStart"/>
      <w:r>
        <w:t>tem-se</w:t>
      </w:r>
      <w:proofErr w:type="gramEnd"/>
      <w:r>
        <w:t xml:space="preserve"> 18 estratos, o</w:t>
      </w:r>
      <w:r>
        <w:t xml:space="preserve"> número total de questionários a ser aplicado é de 18 x 8 = 144 questionários.</w:t>
      </w:r>
    </w:p>
    <w:p w:rsidR="00000000" w:rsidRDefault="00F43922">
      <w:pPr>
        <w:pStyle w:val="Recuodecorpodetexto3"/>
        <w:widowControl w:val="0"/>
        <w:spacing w:line="240" w:lineRule="auto"/>
        <w:ind w:left="0"/>
      </w:pPr>
    </w:p>
    <w:p w:rsidR="00000000" w:rsidRDefault="00F43922">
      <w:pPr>
        <w:pStyle w:val="Ttulo1"/>
        <w:keepNext w:val="0"/>
      </w:pPr>
      <w:r>
        <w:t xml:space="preserve">Etapa </w:t>
      </w:r>
      <w:proofErr w:type="gramStart"/>
      <w:r>
        <w:t>6</w:t>
      </w:r>
      <w:proofErr w:type="gramEnd"/>
      <w:r>
        <w:t>: Decidir por amostra de mesmo tamanho ou por amostras de tamanho variável</w:t>
      </w:r>
    </w:p>
    <w:p w:rsidR="00000000" w:rsidRDefault="00F43922">
      <w:pPr>
        <w:widowControl w:val="0"/>
        <w:spacing w:after="120"/>
        <w:jc w:val="both"/>
        <w:rPr>
          <w:sz w:val="24"/>
        </w:rPr>
      </w:pPr>
      <w:r>
        <w:rPr>
          <w:sz w:val="24"/>
        </w:rPr>
        <w:tab/>
        <w:t>O dimensionamento da amostra pode seguir três procedimentos distintos:</w:t>
      </w:r>
    </w:p>
    <w:p w:rsidR="00000000" w:rsidRDefault="00F43922">
      <w:pPr>
        <w:widowControl w:val="0"/>
        <w:numPr>
          <w:ilvl w:val="0"/>
          <w:numId w:val="6"/>
        </w:numPr>
        <w:tabs>
          <w:tab w:val="clear" w:pos="1140"/>
          <w:tab w:val="num" w:pos="567"/>
        </w:tabs>
        <w:spacing w:after="120"/>
        <w:ind w:left="0" w:firstLine="0"/>
        <w:jc w:val="both"/>
        <w:rPr>
          <w:i/>
          <w:sz w:val="24"/>
        </w:rPr>
      </w:pPr>
      <w:proofErr w:type="gramStart"/>
      <w:r>
        <w:rPr>
          <w:i/>
          <w:sz w:val="24"/>
        </w:rPr>
        <w:t>amostras</w:t>
      </w:r>
      <w:proofErr w:type="gramEnd"/>
      <w:r>
        <w:rPr>
          <w:i/>
          <w:sz w:val="24"/>
        </w:rPr>
        <w:t xml:space="preserve"> iguais para t</w:t>
      </w:r>
      <w:r>
        <w:rPr>
          <w:i/>
          <w:sz w:val="24"/>
        </w:rPr>
        <w:t>odos os estratos</w:t>
      </w:r>
    </w:p>
    <w:p w:rsidR="00000000" w:rsidRDefault="00F43922">
      <w:pPr>
        <w:widowControl w:val="0"/>
        <w:spacing w:after="120"/>
        <w:jc w:val="both"/>
        <w:rPr>
          <w:sz w:val="24"/>
        </w:rPr>
      </w:pPr>
      <w:r>
        <w:rPr>
          <w:sz w:val="24"/>
        </w:rPr>
        <w:tab/>
        <w:t>Esse procedimento é recomendado quando se deseja a mesma precisão em todas as inferências, independentemente da importância, ou seja, do tamanho do estrato.  Neste caso, o tamanho de amostra seria de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8  questionários para cada estrato, c</w:t>
      </w:r>
      <w:r>
        <w:rPr>
          <w:sz w:val="24"/>
        </w:rPr>
        <w:t>onforme calculado na etapa anterior.</w:t>
      </w:r>
    </w:p>
    <w:p w:rsidR="00000000" w:rsidRDefault="00F43922">
      <w:pPr>
        <w:widowControl w:val="0"/>
        <w:numPr>
          <w:ilvl w:val="0"/>
          <w:numId w:val="6"/>
        </w:numPr>
        <w:tabs>
          <w:tab w:val="clear" w:pos="1140"/>
          <w:tab w:val="num" w:pos="567"/>
        </w:tabs>
        <w:spacing w:after="120"/>
        <w:ind w:left="567" w:hanging="567"/>
        <w:jc w:val="both"/>
        <w:rPr>
          <w:i/>
          <w:sz w:val="24"/>
        </w:rPr>
      </w:pPr>
      <w:proofErr w:type="gramStart"/>
      <w:r>
        <w:rPr>
          <w:i/>
          <w:sz w:val="24"/>
        </w:rPr>
        <w:t>amostras</w:t>
      </w:r>
      <w:proofErr w:type="gramEnd"/>
      <w:r>
        <w:rPr>
          <w:i/>
          <w:sz w:val="24"/>
        </w:rPr>
        <w:t xml:space="preserve"> proporcionais ao tamanho do estrato</w:t>
      </w:r>
    </w:p>
    <w:p w:rsidR="00000000" w:rsidRDefault="00F43922">
      <w:pPr>
        <w:widowControl w:val="0"/>
        <w:spacing w:after="120"/>
        <w:ind w:firstLine="851"/>
        <w:jc w:val="both"/>
        <w:rPr>
          <w:sz w:val="24"/>
        </w:rPr>
      </w:pPr>
      <w:r>
        <w:rPr>
          <w:sz w:val="24"/>
        </w:rPr>
        <w:t>Esse procedimento é recomendado quando se deseja uma precisão muito maior nos estratos mais importantes.  Nesse caso, o tamanho de amostra de 144 revendas seria distribuído d</w:t>
      </w:r>
      <w:r>
        <w:rPr>
          <w:sz w:val="24"/>
        </w:rPr>
        <w:t>e acordo com a participação de cada revenda no mercado.  Por exemplo, revendas da região sul de porte pequeno são responsáveis por 12 % dos pedidos totais, o que daria: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0,12 X 144 = 17,3  questionários a serem aplicados neste estrato (ver tabela 4).</w:t>
      </w:r>
    </w:p>
    <w:p w:rsidR="00000000" w:rsidRDefault="00F43922">
      <w:pPr>
        <w:pStyle w:val="Corpodetexto"/>
        <w:widowControl w:val="0"/>
        <w:spacing w:line="240" w:lineRule="auto"/>
        <w:jc w:val="both"/>
      </w:pPr>
      <w:r>
        <w:tab/>
        <w:t>Para</w:t>
      </w:r>
      <w:r>
        <w:t xml:space="preserve"> evitar que alguns estratos ficassem com um número muito pequeno ou muito grande de questionários, fixou-se que o tamanho de amostra deveria ser no mínimo </w:t>
      </w:r>
      <w:proofErr w:type="gramStart"/>
      <w:r>
        <w:t>3</w:t>
      </w:r>
      <w:proofErr w:type="gramEnd"/>
      <w:r>
        <w:t xml:space="preserve"> e no máximo 30 questionários.  Estes valores foram arbitrários e podem ser alterados sempre que for</w:t>
      </w:r>
      <w:r>
        <w:t xml:space="preserve"> desejado, assim como o erro máximo de estimação e o nível de confiança.</w:t>
      </w:r>
    </w:p>
    <w:p w:rsidR="00000000" w:rsidRDefault="00F43922">
      <w:pPr>
        <w:widowControl w:val="0"/>
        <w:spacing w:before="120" w:after="120"/>
        <w:ind w:left="709" w:hanging="709"/>
        <w:jc w:val="both"/>
        <w:rPr>
          <w:i/>
          <w:sz w:val="24"/>
        </w:rPr>
      </w:pPr>
      <w:r>
        <w:rPr>
          <w:i/>
          <w:sz w:val="24"/>
        </w:rPr>
        <w:t>(iii) amostras que minimizem a perda imposta por erros de julgamentos</w:t>
      </w:r>
    </w:p>
    <w:p w:rsidR="00000000" w:rsidRDefault="00F43922">
      <w:pPr>
        <w:pStyle w:val="Recuodecorpodetexto3"/>
        <w:widowControl w:val="0"/>
        <w:spacing w:line="240" w:lineRule="auto"/>
        <w:ind w:left="0"/>
        <w:jc w:val="both"/>
      </w:pPr>
      <w:r>
        <w:tab/>
        <w:t>A terceira alternativa busca minimizar a perda associada a erros de julgamento.  Essa perda está associada a doi</w:t>
      </w:r>
      <w:r>
        <w:t>s fatores principais: (i)</w:t>
      </w:r>
      <w:proofErr w:type="gramStart"/>
      <w:r>
        <w:t xml:space="preserve">  </w:t>
      </w:r>
      <w:proofErr w:type="gramEnd"/>
      <w:r>
        <w:t>a magnitude dos erros de inferência, os quais dependem dos tamanhos de amostra em cada estrato; e (ii) ao próprio tamanho dos estratos (erros de julgamento irão resultar em uma perda maior no caso de estratos maiores).</w:t>
      </w:r>
    </w:p>
    <w:p w:rsidR="00000000" w:rsidRDefault="00F43922">
      <w:pPr>
        <w:pStyle w:val="Recuodecorpodetexto3"/>
        <w:widowControl w:val="0"/>
        <w:spacing w:line="240" w:lineRule="auto"/>
        <w:ind w:left="0" w:firstLine="720"/>
        <w:jc w:val="both"/>
      </w:pPr>
      <w:r>
        <w:t>Consideran</w:t>
      </w:r>
      <w:r>
        <w:t xml:space="preserve">do que a perda seja proporcional ao quadrado dos erros de inferência (seguindo as idéias de Taguchi </w:t>
      </w:r>
      <w:proofErr w:type="gramStart"/>
      <w:r>
        <w:t>et</w:t>
      </w:r>
      <w:proofErr w:type="gramEnd"/>
      <w:r>
        <w:t xml:space="preserve"> al., 1990), pode ser demonstrado que o tamanho das amostras deve ser diretamente proporcional a raiz quadrada do tamanho dos estratos.  Têm-se a seguinte</w:t>
      </w:r>
      <w:r>
        <w:t xml:space="preserve"> formulação matemática do problema:</w:t>
      </w:r>
    </w:p>
    <w:p w:rsidR="00000000" w:rsidRDefault="00F43922">
      <w:pPr>
        <w:pStyle w:val="Recuodecorpodetexto3"/>
        <w:widowControl w:val="0"/>
        <w:spacing w:line="240" w:lineRule="auto"/>
        <w:ind w:left="0"/>
      </w:pPr>
    </w:p>
    <w:p w:rsidR="00000000" w:rsidRDefault="00F43922">
      <w:pPr>
        <w:pStyle w:val="Recuodecorpodetexto3"/>
        <w:widowControl w:val="0"/>
        <w:spacing w:line="240" w:lineRule="auto"/>
        <w:ind w:left="0" w:firstLine="851"/>
        <w:jc w:val="both"/>
      </w:pPr>
      <w:r>
        <w:t>Perda total</w:t>
      </w:r>
      <w:proofErr w:type="gramStart"/>
      <w:r>
        <w:t xml:space="preserve">  </w:t>
      </w:r>
      <w:proofErr w:type="gramEnd"/>
      <w:r>
        <w:tab/>
        <w:t xml:space="preserve">~  </w:t>
      </w:r>
      <w:r>
        <w:rPr>
          <w:position w:val="-14"/>
        </w:rPr>
        <w:object w:dxaOrig="1060" w:dyaOrig="460">
          <v:shape id="_x0000_i1029" type="#_x0000_t75" style="width:52.85pt;height:22.9pt" o:ole="" fillcolor="window">
            <v:imagedata r:id="rId20" o:title=""/>
          </v:shape>
          <o:OLEObject Type="Embed" ProgID="Equation.3" ShapeID="_x0000_i1029" DrawAspect="Content" ObjectID="_1470364454" r:id="rId21"/>
        </w:object>
      </w:r>
    </w:p>
    <w:p w:rsidR="00000000" w:rsidRDefault="00F43922">
      <w:pPr>
        <w:pStyle w:val="Recuodecorpodetexto3"/>
        <w:widowControl w:val="0"/>
        <w:spacing w:line="240" w:lineRule="auto"/>
        <w:ind w:left="1440" w:firstLine="720"/>
        <w:jc w:val="both"/>
      </w:pPr>
      <w:r>
        <w:t xml:space="preserve">~  </w:t>
      </w:r>
      <w:r>
        <w:rPr>
          <w:position w:val="-12"/>
        </w:rPr>
        <w:object w:dxaOrig="1840" w:dyaOrig="440">
          <v:shape id="_x0000_i1030" type="#_x0000_t75" style="width:92.1pt;height:21.95pt" o:ole="" fillcolor="window">
            <v:imagedata r:id="rId22" o:title=""/>
          </v:shape>
          <o:OLEObject Type="Embed" ProgID="Equation.3" ShapeID="_x0000_i1030" DrawAspect="Content" ObjectID="_1470364455" r:id="rId23"/>
        </w:object>
      </w:r>
    </w:p>
    <w:p w:rsidR="00000000" w:rsidRDefault="00F43922">
      <w:pPr>
        <w:pStyle w:val="Recuodecorpodetexto3"/>
        <w:widowControl w:val="0"/>
        <w:spacing w:line="240" w:lineRule="auto"/>
        <w:ind w:left="1440" w:firstLine="720"/>
        <w:jc w:val="both"/>
      </w:pPr>
      <w:r>
        <w:t xml:space="preserve">~  </w:t>
      </w:r>
      <w:r>
        <w:rPr>
          <w:position w:val="-12"/>
        </w:rPr>
        <w:object w:dxaOrig="1280" w:dyaOrig="440">
          <v:shape id="_x0000_i1031" type="#_x0000_t75" style="width:64.05pt;height:21.95pt" o:ole="" fillcolor="window">
            <v:imagedata r:id="rId24" o:title=""/>
          </v:shape>
          <o:OLEObject Type="Embed" ProgID="Equation.3" ShapeID="_x0000_i1031" DrawAspect="Content" ObjectID="_1470364456" r:id="rId25"/>
        </w:object>
      </w:r>
    </w:p>
    <w:p w:rsidR="00000000" w:rsidRDefault="00F43922">
      <w:pPr>
        <w:pStyle w:val="Recuodecorpodetexto3"/>
        <w:widowControl w:val="0"/>
        <w:spacing w:line="240" w:lineRule="auto"/>
        <w:ind w:left="0" w:firstLine="11"/>
        <w:jc w:val="both"/>
      </w:pPr>
      <w:proofErr w:type="gramStart"/>
      <w:r>
        <w:lastRenderedPageBreak/>
        <w:t>onde</w:t>
      </w:r>
      <w:proofErr w:type="gramEnd"/>
      <w:r>
        <w:t>:</w:t>
      </w:r>
    </w:p>
    <w:p w:rsidR="00000000" w:rsidRDefault="00F43922">
      <w:pPr>
        <w:pStyle w:val="Recuodecorpodetexto3"/>
        <w:widowControl w:val="0"/>
        <w:spacing w:line="240" w:lineRule="auto"/>
        <w:ind w:left="851" w:firstLine="11"/>
        <w:jc w:val="both"/>
      </w:pPr>
      <w:proofErr w:type="gramStart"/>
      <w:r>
        <w:t>p</w:t>
      </w:r>
      <w:r>
        <w:rPr>
          <w:vertAlign w:val="subscript"/>
        </w:rPr>
        <w:t>i</w:t>
      </w:r>
      <w:proofErr w:type="gramEnd"/>
      <w:r>
        <w:t xml:space="preserve">  representa o tamanho do estrato i;</w:t>
      </w:r>
    </w:p>
    <w:p w:rsidR="00000000" w:rsidRDefault="00F43922">
      <w:pPr>
        <w:pStyle w:val="Recuodecorpodetexto3"/>
        <w:widowControl w:val="0"/>
        <w:spacing w:line="240" w:lineRule="auto"/>
        <w:ind w:left="851" w:firstLine="11"/>
        <w:jc w:val="both"/>
      </w:pPr>
      <w:r>
        <w:sym w:font="Symbol" w:char="F065"/>
      </w:r>
      <w:r>
        <w:rPr>
          <w:vertAlign w:val="subscript"/>
        </w:rPr>
        <w:t>i</w:t>
      </w:r>
      <w:r>
        <w:t xml:space="preserve"> = </w:t>
      </w:r>
      <w:r>
        <w:sym w:font="Symbol" w:char="F073"/>
      </w:r>
      <w:r>
        <w:t xml:space="preserve"> / </w:t>
      </w:r>
      <w:r>
        <w:sym w:font="Symbol" w:char="F0D6"/>
      </w:r>
      <w:r>
        <w:t>n</w:t>
      </w:r>
      <w:r>
        <w:rPr>
          <w:vertAlign w:val="subscript"/>
        </w:rPr>
        <w:t>i</w:t>
      </w:r>
      <w:proofErr w:type="gramStart"/>
      <w:r>
        <w:t xml:space="preserve">   </w:t>
      </w:r>
      <w:proofErr w:type="gramEnd"/>
      <w:r>
        <w:t>representa o erro de inferência;</w:t>
      </w:r>
    </w:p>
    <w:p w:rsidR="00000000" w:rsidRDefault="00F43922">
      <w:pPr>
        <w:pStyle w:val="Recuodecorpodetexto3"/>
        <w:widowControl w:val="0"/>
        <w:spacing w:line="240" w:lineRule="auto"/>
        <w:ind w:left="851" w:firstLine="11"/>
        <w:jc w:val="both"/>
      </w:pPr>
      <w:r>
        <w:sym w:font="Symbol" w:char="F073"/>
      </w:r>
      <w:r>
        <w:t xml:space="preserve">  </w:t>
      </w:r>
      <w:proofErr w:type="gramStart"/>
      <w:r>
        <w:t>é</w:t>
      </w:r>
      <w:proofErr w:type="gramEnd"/>
      <w:r>
        <w:t xml:space="preserve"> o desvio padrão do indicad</w:t>
      </w:r>
      <w:r>
        <w:t>or em estudo;</w:t>
      </w:r>
    </w:p>
    <w:p w:rsidR="00000000" w:rsidRDefault="00F43922">
      <w:pPr>
        <w:pStyle w:val="Recuodecorpodetexto3"/>
        <w:widowControl w:val="0"/>
        <w:spacing w:line="240" w:lineRule="auto"/>
        <w:ind w:left="851" w:firstLine="11"/>
        <w:jc w:val="both"/>
      </w:pPr>
      <w:proofErr w:type="gramStart"/>
      <w:r>
        <w:t>n</w:t>
      </w:r>
      <w:r>
        <w:rPr>
          <w:vertAlign w:val="subscript"/>
        </w:rPr>
        <w:t>i</w:t>
      </w:r>
      <w:proofErr w:type="gramEnd"/>
      <w:r>
        <w:t xml:space="preserve">  é o tamanho da amostra a ser aplicada neste estrato.</w:t>
      </w:r>
    </w:p>
    <w:p w:rsidR="00000000" w:rsidRDefault="00F43922">
      <w:pPr>
        <w:pStyle w:val="Recuodecorpodetexto3"/>
        <w:widowControl w:val="0"/>
        <w:spacing w:line="240" w:lineRule="auto"/>
        <w:ind w:left="709" w:firstLine="11"/>
        <w:jc w:val="both"/>
      </w:pPr>
    </w:p>
    <w:p w:rsidR="00000000" w:rsidRDefault="00F43922">
      <w:pPr>
        <w:pStyle w:val="Recuodecorpodetexto3"/>
        <w:widowControl w:val="0"/>
        <w:spacing w:line="240" w:lineRule="auto"/>
        <w:ind w:left="0" w:firstLine="720"/>
        <w:jc w:val="both"/>
      </w:pPr>
      <w:r>
        <w:t xml:space="preserve">Para minimizar o somatório de </w:t>
      </w:r>
      <w:proofErr w:type="gramStart"/>
      <w:r>
        <w:t>p</w:t>
      </w:r>
      <w:r>
        <w:rPr>
          <w:vertAlign w:val="subscript"/>
        </w:rPr>
        <w:t>i</w:t>
      </w:r>
      <w:proofErr w:type="gramEnd"/>
      <w:r>
        <w:t xml:space="preserve"> / n</w:t>
      </w:r>
      <w:r>
        <w:rPr>
          <w:vertAlign w:val="subscript"/>
        </w:rPr>
        <w:t>i</w:t>
      </w:r>
      <w:r>
        <w:t>,  dado que a soma de n</w:t>
      </w:r>
      <w:r>
        <w:rPr>
          <w:vertAlign w:val="subscript"/>
        </w:rPr>
        <w:t>i</w:t>
      </w:r>
      <w:r>
        <w:t xml:space="preserve"> é fixa e igual a N (número total de questionários a serem distribuídos), é necessário que os valores de n</w:t>
      </w:r>
      <w:r>
        <w:rPr>
          <w:vertAlign w:val="subscript"/>
        </w:rPr>
        <w:t>i</w:t>
      </w:r>
      <w:r>
        <w:t xml:space="preserve"> sejam proporcio</w:t>
      </w:r>
      <w:r>
        <w:t>nais à raiz quadrada de p</w:t>
      </w:r>
      <w:r>
        <w:rPr>
          <w:vertAlign w:val="subscript"/>
        </w:rPr>
        <w:t>i</w:t>
      </w:r>
      <w:r>
        <w:t xml:space="preserve">.  Isso será demonstrado através de um exemplo onde </w:t>
      </w:r>
      <w:proofErr w:type="gramStart"/>
      <w:r>
        <w:t>tem-se</w:t>
      </w:r>
      <w:proofErr w:type="gramEnd"/>
      <w:r>
        <w:t xml:space="preserve"> três estratos de tamanhos p</w:t>
      </w:r>
      <w:r>
        <w:rPr>
          <w:vertAlign w:val="subscript"/>
        </w:rPr>
        <w:t>i</w:t>
      </w:r>
      <w:r>
        <w:t xml:space="preserve"> = 25, 9 e 1 , e  N = 30 questionários a serem distribuídos.  Os cálculos aparecem na Tabela 2.</w:t>
      </w:r>
    </w:p>
    <w:p w:rsidR="00000000" w:rsidRDefault="00F43922">
      <w:pPr>
        <w:pStyle w:val="Recuodecorpodetexto3"/>
        <w:widowControl w:val="0"/>
        <w:spacing w:line="240" w:lineRule="auto"/>
        <w:ind w:left="0" w:firstLine="720"/>
        <w:jc w:val="both"/>
      </w:pPr>
    </w:p>
    <w:tbl>
      <w:tblPr>
        <w:tblW w:w="0" w:type="auto"/>
        <w:tblLayout w:type="fixed"/>
        <w:tblLook w:val="0000"/>
      </w:tblPr>
      <w:tblGrid>
        <w:gridCol w:w="675"/>
        <w:gridCol w:w="851"/>
        <w:gridCol w:w="850"/>
        <w:gridCol w:w="851"/>
        <w:gridCol w:w="1134"/>
        <w:gridCol w:w="1134"/>
        <w:gridCol w:w="37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before="120" w:line="240" w:lineRule="auto"/>
              <w:ind w:left="0"/>
              <w:jc w:val="both"/>
            </w:pPr>
            <w:proofErr w:type="gramStart"/>
            <w:r>
              <w:t>p</w:t>
            </w:r>
            <w:r>
              <w:rPr>
                <w:vertAlign w:val="subscript"/>
              </w:rPr>
              <w:t>i</w:t>
            </w:r>
            <w:proofErr w:type="gramEnd"/>
            <w:r>
              <w:t xml:space="preserve"> =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before="120" w:line="240" w:lineRule="auto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before="120" w:line="240" w:lineRule="auto"/>
              <w:ind w:left="0"/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before="120" w:line="240" w:lineRule="auto"/>
              <w:ind w:left="0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sym w:font="Symbol" w:char="F053"/>
            </w:r>
            <w:r>
              <w:t xml:space="preserve"> </w:t>
            </w:r>
            <w:proofErr w:type="gramStart"/>
            <w:r>
              <w:t>n</w:t>
            </w:r>
            <w:r>
              <w:rPr>
                <w:vertAlign w:val="subscript"/>
              </w:rPr>
              <w:t>i</w:t>
            </w:r>
            <w:proofErr w:type="gramEnd"/>
          </w:p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(fixo)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sym w:font="Symbol" w:char="F053"/>
            </w:r>
            <w:r>
              <w:t xml:space="preserve"> </w:t>
            </w:r>
            <w:proofErr w:type="gramStart"/>
            <w:r>
              <w:t>p</w:t>
            </w:r>
            <w:r>
              <w:rPr>
                <w:vertAlign w:val="subscript"/>
              </w:rPr>
              <w:t>i</w:t>
            </w:r>
            <w:proofErr w:type="gramEnd"/>
            <w:r>
              <w:t xml:space="preserve"> / n</w:t>
            </w:r>
            <w:r>
              <w:rPr>
                <w:vertAlign w:val="subscript"/>
              </w:rPr>
              <w:t>i</w:t>
            </w:r>
          </w:p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(perda)</w:t>
            </w:r>
          </w:p>
        </w:tc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  <w:proofErr w:type="gramStart"/>
            <w:r>
              <w:t>n</w:t>
            </w:r>
            <w:r>
              <w:rPr>
                <w:vertAlign w:val="subscript"/>
              </w:rPr>
              <w:t>i</w:t>
            </w:r>
            <w:proofErr w:type="gramEnd"/>
            <w:r>
              <w:t xml:space="preserve"> =</w:t>
            </w:r>
          </w:p>
        </w:tc>
        <w:tc>
          <w:tcPr>
            <w:tcW w:w="851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3,500</w:t>
            </w:r>
          </w:p>
        </w:tc>
        <w:tc>
          <w:tcPr>
            <w:tcW w:w="3793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</w:p>
        </w:tc>
        <w:tc>
          <w:tcPr>
            <w:tcW w:w="851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1134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3,108</w:t>
            </w:r>
          </w:p>
        </w:tc>
        <w:tc>
          <w:tcPr>
            <w:tcW w:w="3793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</w:p>
        </w:tc>
        <w:tc>
          <w:tcPr>
            <w:tcW w:w="851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1134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2,852</w:t>
            </w:r>
          </w:p>
        </w:tc>
        <w:tc>
          <w:tcPr>
            <w:tcW w:w="3793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</w:p>
        </w:tc>
        <w:tc>
          <w:tcPr>
            <w:tcW w:w="851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1134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2,712</w:t>
            </w:r>
          </w:p>
        </w:tc>
        <w:tc>
          <w:tcPr>
            <w:tcW w:w="3793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before="60" w:line="240" w:lineRule="auto"/>
              <w:ind w:left="0"/>
              <w:jc w:val="center"/>
            </w:pPr>
            <w:r>
              <w:t>16,67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before="60" w:line="240" w:lineRule="auto"/>
              <w:ind w:left="0"/>
              <w:jc w:val="center"/>
            </w:pPr>
            <w: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before="60" w:line="240" w:lineRule="auto"/>
              <w:ind w:left="0"/>
              <w:jc w:val="center"/>
            </w:pPr>
            <w: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before="60" w:line="240" w:lineRule="auto"/>
              <w:ind w:left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before="60" w:line="240" w:lineRule="auto"/>
              <w:ind w:left="0"/>
              <w:jc w:val="center"/>
            </w:pPr>
            <w:r>
              <w:t>2,697</w:t>
            </w:r>
          </w:p>
        </w:tc>
        <w:tc>
          <w:tcPr>
            <w:tcW w:w="3793" w:type="dxa"/>
            <w:tcBorders>
              <w:left w:val="nil"/>
            </w:tcBorders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  <w:r>
              <w:t xml:space="preserve">==&gt; mínimo quando os </w:t>
            </w:r>
            <w:proofErr w:type="gramStart"/>
            <w:r>
              <w:t>n</w:t>
            </w:r>
            <w:r>
              <w:rPr>
                <w:vertAlign w:val="subscript"/>
              </w:rPr>
              <w:t>i</w:t>
            </w:r>
            <w:r>
              <w:t xml:space="preserve"> ~</w:t>
            </w:r>
            <w:proofErr w:type="gramEnd"/>
            <w:r>
              <w:t xml:space="preserve"> </w:t>
            </w:r>
            <w:r>
              <w:rPr>
                <w:position w:val="-12"/>
              </w:rPr>
              <w:object w:dxaOrig="480" w:dyaOrig="400">
                <v:shape id="_x0000_i1032" type="#_x0000_t75" style="width:23.85pt;height:20.1pt" o:ole="" fillcolor="window">
                  <v:imagedata r:id="rId26" o:title=""/>
                </v:shape>
                <o:OLEObject Type="Embed" ProgID="Equation.3" ShapeID="_x0000_i1032" DrawAspect="Content" ObjectID="_1470364457" r:id="rId2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</w:p>
        </w:tc>
        <w:tc>
          <w:tcPr>
            <w:tcW w:w="851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134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2,703</w:t>
            </w:r>
          </w:p>
        </w:tc>
        <w:tc>
          <w:tcPr>
            <w:tcW w:w="3793" w:type="dxa"/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center"/>
            </w:pPr>
            <w:r>
              <w:t>3,289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000000" w:rsidRDefault="00F43922">
            <w:pPr>
              <w:pStyle w:val="Recuodecorpodetexto3"/>
              <w:widowControl w:val="0"/>
              <w:spacing w:line="240" w:lineRule="auto"/>
              <w:ind w:left="0"/>
              <w:jc w:val="both"/>
            </w:pPr>
          </w:p>
        </w:tc>
      </w:tr>
    </w:tbl>
    <w:p w:rsidR="00000000" w:rsidRDefault="00F43922">
      <w:pPr>
        <w:pStyle w:val="Recuodecorpodetexto3"/>
        <w:widowControl w:val="0"/>
        <w:spacing w:before="120" w:after="120" w:line="240" w:lineRule="auto"/>
        <w:ind w:left="0"/>
        <w:jc w:val="center"/>
        <w:rPr>
          <w:b/>
        </w:rPr>
      </w:pPr>
      <w:r>
        <w:rPr>
          <w:b/>
        </w:rPr>
        <w:t>Tabela 2: cálculo da perda para diversas situações hipo</w:t>
      </w:r>
      <w:r>
        <w:rPr>
          <w:b/>
        </w:rPr>
        <w:t>téticas.</w:t>
      </w:r>
    </w:p>
    <w:p w:rsidR="00000000" w:rsidRDefault="00F43922">
      <w:pPr>
        <w:pStyle w:val="Recuodecorpodetexto3"/>
        <w:widowControl w:val="0"/>
        <w:spacing w:line="240" w:lineRule="auto"/>
        <w:ind w:left="0"/>
        <w:jc w:val="both"/>
      </w:pPr>
    </w:p>
    <w:p w:rsidR="00000000" w:rsidRDefault="00F43922">
      <w:pPr>
        <w:pStyle w:val="Recuodecorpodetexto3"/>
        <w:widowControl w:val="0"/>
        <w:spacing w:line="240" w:lineRule="auto"/>
        <w:ind w:left="0" w:firstLine="720"/>
        <w:jc w:val="both"/>
      </w:pPr>
      <w:r>
        <w:t>Assim, por exemplo, as revendas da região sul de porte pequeno que são responsáveis por</w:t>
      </w:r>
      <w:proofErr w:type="gramStart"/>
      <w:r>
        <w:t xml:space="preserve">  </w:t>
      </w:r>
      <w:proofErr w:type="gramEnd"/>
      <w:r>
        <w:t>12 % das vendas irão gerar um tamanho de amostra que é proporcional à raiz quadrada deste percentual.</w:t>
      </w:r>
    </w:p>
    <w:p w:rsidR="00000000" w:rsidRDefault="00F43922">
      <w:pPr>
        <w:pStyle w:val="Recuodecorpodetexto3"/>
        <w:widowControl w:val="0"/>
        <w:spacing w:line="240" w:lineRule="auto"/>
        <w:ind w:left="0" w:firstLine="720"/>
        <w:jc w:val="both"/>
      </w:pPr>
      <w:r>
        <w:t>A motivação para o uso da perda proporcional ao quadrad</w:t>
      </w:r>
      <w:r>
        <w:t xml:space="preserve">o do erro de inferência é a seguinte: pequenos erros de inferência vão afetar muito pouco a </w:t>
      </w:r>
      <w:proofErr w:type="gramStart"/>
      <w:r>
        <w:t>tomada</w:t>
      </w:r>
      <w:proofErr w:type="gramEnd"/>
      <w:r>
        <w:t xml:space="preserve"> de decisão e, portanto, a perda devida a erros de julgamento será pequena; por outro lado, grandes erros de inferência podem afetar dramaticamente a tomada d</w:t>
      </w:r>
      <w:r>
        <w:t>e decisão, podendo conduzir a perdas muito grandes, que não crescem linearmente, mas sim quadraticamente na medida que o erro aumenta.</w:t>
      </w:r>
    </w:p>
    <w:p w:rsidR="00000000" w:rsidRDefault="00F43922">
      <w:pPr>
        <w:pStyle w:val="Recuodecorpodetexto3"/>
        <w:widowControl w:val="0"/>
        <w:spacing w:line="240" w:lineRule="auto"/>
        <w:ind w:left="0" w:firstLine="720"/>
        <w:jc w:val="both"/>
      </w:pPr>
    </w:p>
    <w:p w:rsidR="00000000" w:rsidRDefault="00F43922">
      <w:pPr>
        <w:pStyle w:val="Ttulo1"/>
        <w:keepNext w:val="0"/>
      </w:pPr>
      <w:r>
        <w:t>Etapa7: Calcular os tamanhos das amostras por estrato e verificar a compatibilidade com os recursos disponíveis.  Caso o</w:t>
      </w:r>
      <w:r>
        <w:t xml:space="preserve">s recursos não sejam suficientes, voltar a etapa </w:t>
      </w:r>
      <w:proofErr w:type="gramStart"/>
      <w:r>
        <w:t>3</w:t>
      </w:r>
      <w:proofErr w:type="gramEnd"/>
      <w:r>
        <w:t>.</w:t>
      </w:r>
    </w:p>
    <w:p w:rsidR="00000000" w:rsidRDefault="00F43922">
      <w:pPr>
        <w:pStyle w:val="Corpodetexto2"/>
        <w:tabs>
          <w:tab w:val="left" w:pos="851"/>
        </w:tabs>
        <w:spacing w:line="240" w:lineRule="auto"/>
      </w:pPr>
      <w:r>
        <w:tab/>
        <w:t>Para facilitar o cálculo do tamanho de amostra utilizou-se um aplicativo de apoio à decisão desenvolvido no Microsoft Excel com as fórmulas necessárias.  Os campos hachurados são editáveis e podem ser al</w:t>
      </w:r>
      <w:r>
        <w:t>terados sempre que necessário. São eles: o nível de significância, o erro máximo de estimação, o tamanho mínimo e máximo para cada estrato (ver Tabela 3) e as porcentagens de participação de cada estrato que foram utilizadas para atribuir a importância rel</w:t>
      </w:r>
      <w:r>
        <w:t xml:space="preserve">ativa de cada estrato dentro da população (ver Tabela 4). </w:t>
      </w:r>
    </w:p>
    <w:p w:rsidR="00000000" w:rsidRDefault="00F43922">
      <w:pPr>
        <w:widowControl w:val="0"/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  <w:t xml:space="preserve">Assim, cada vez que </w:t>
      </w:r>
      <w:proofErr w:type="gramStart"/>
      <w:r>
        <w:rPr>
          <w:sz w:val="24"/>
        </w:rPr>
        <w:t>um destes campos forem</w:t>
      </w:r>
      <w:proofErr w:type="gramEnd"/>
      <w:r>
        <w:rPr>
          <w:sz w:val="24"/>
        </w:rPr>
        <w:t xml:space="preserve"> alterados, o aplicativo automaticamente recalcula os tamanhos de amostras utilizando os métodos (1), (2) e (3) destacados no topo da Tabela 4.</w:t>
      </w:r>
    </w:p>
    <w:p w:rsidR="00000000" w:rsidRDefault="00F43922">
      <w:pPr>
        <w:widowControl w:val="0"/>
        <w:tabs>
          <w:tab w:val="left" w:pos="851"/>
        </w:tabs>
        <w:jc w:val="both"/>
        <w:rPr>
          <w:sz w:val="24"/>
        </w:rPr>
      </w:pPr>
      <w:r>
        <w:rPr>
          <w:sz w:val="24"/>
        </w:rPr>
        <w:tab/>
        <w:t>A decisão</w:t>
      </w:r>
      <w:r>
        <w:rPr>
          <w:sz w:val="24"/>
        </w:rPr>
        <w:t xml:space="preserve"> de qual procedimento adotar dependerá dos objetivos do estudo, conforme mencionado anteriormente.  Além disso, o tamanho da amostra deve ser compatível com os recursos disponíveis para a pesquisa.  Caso os recursos não sejam suficientes, recalcula-se o ta</w:t>
      </w:r>
      <w:r>
        <w:rPr>
          <w:sz w:val="24"/>
        </w:rPr>
        <w:t xml:space="preserve">manho da amostra retornando a etapa </w:t>
      </w:r>
      <w:proofErr w:type="gramStart"/>
      <w:r>
        <w:rPr>
          <w:sz w:val="24"/>
        </w:rPr>
        <w:t>3</w:t>
      </w:r>
      <w:proofErr w:type="gramEnd"/>
      <w:r>
        <w:rPr>
          <w:sz w:val="24"/>
        </w:rPr>
        <w:t xml:space="preserve"> e revendo o nível de significância e/ou o erro aceitável.</w:t>
      </w:r>
    </w:p>
    <w:p w:rsidR="00000000" w:rsidRDefault="00F43922">
      <w:pPr>
        <w:pStyle w:val="Recuodecorpodetexto3"/>
        <w:widowControl w:val="0"/>
        <w:spacing w:line="240" w:lineRule="auto"/>
        <w:ind w:left="0"/>
      </w:pPr>
    </w:p>
    <w:p w:rsidR="00000000" w:rsidRDefault="00F43922">
      <w:pPr>
        <w:widowControl w:val="0"/>
        <w:tabs>
          <w:tab w:val="left" w:pos="1560"/>
        </w:tabs>
        <w:spacing w:before="120" w:after="120"/>
        <w:jc w:val="center"/>
        <w:rPr>
          <w:sz w:val="24"/>
        </w:rPr>
      </w:pPr>
      <w:r>
        <w:rPr>
          <w:b/>
          <w:sz w:val="24"/>
        </w:rPr>
        <w:t>Tabela 3: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Dados preliminares necessários para o dimensionamento das amostras.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682"/>
        <w:gridCol w:w="7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4682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both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Nível de significância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pct80" w:color="00FFFF" w:fill="auto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4682" w:type="dxa"/>
          </w:tcPr>
          <w:p w:rsidR="00000000" w:rsidRDefault="00F43922">
            <w:pPr>
              <w:widowControl w:val="0"/>
              <w:jc w:val="both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Valor de z associado ao nível de significância.</w:t>
            </w:r>
          </w:p>
        </w:tc>
        <w:tc>
          <w:tcPr>
            <w:tcW w:w="742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1,9</w:t>
            </w:r>
            <w:r>
              <w:rPr>
                <w:snapToGrid w:val="0"/>
                <w:color w:val="000000"/>
                <w:sz w:val="24"/>
                <w:lang w:eastAsia="en-US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4682" w:type="dxa"/>
          </w:tcPr>
          <w:p w:rsidR="00000000" w:rsidRDefault="00F43922">
            <w:pPr>
              <w:widowControl w:val="0"/>
              <w:jc w:val="both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Desvio padrão natural do processo</w:t>
            </w:r>
          </w:p>
        </w:tc>
        <w:tc>
          <w:tcPr>
            <w:tcW w:w="742" w:type="dxa"/>
            <w:shd w:val="pct75" w:color="00FFFF" w:fill="auto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0,736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4682" w:type="dxa"/>
            <w:tcBorders>
              <w:bottom w:val="single" w:sz="4" w:space="0" w:color="auto"/>
            </w:tcBorders>
          </w:tcPr>
          <w:p w:rsidR="00000000" w:rsidRDefault="00F43922">
            <w:pPr>
              <w:widowControl w:val="0"/>
              <w:jc w:val="both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Erro aceitável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pct75" w:color="00FFFF" w:fill="auto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4682" w:type="dxa"/>
          </w:tcPr>
          <w:p w:rsidR="00000000" w:rsidRDefault="00F43922">
            <w:pPr>
              <w:widowControl w:val="0"/>
              <w:jc w:val="both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Número de questionários médio por estrato</w:t>
            </w:r>
          </w:p>
        </w:tc>
        <w:tc>
          <w:tcPr>
            <w:tcW w:w="742" w:type="dxa"/>
          </w:tcPr>
          <w:p w:rsidR="00000000" w:rsidRDefault="00F43922">
            <w:pPr>
              <w:widowControl w:val="0"/>
              <w:jc w:val="center"/>
              <w:rPr>
                <w:b/>
                <w:snapToGrid w:val="0"/>
                <w:color w:val="FF0000"/>
                <w:sz w:val="24"/>
                <w:lang w:eastAsia="en-US"/>
              </w:rPr>
            </w:pPr>
            <w:proofErr w:type="gramStart"/>
            <w:r>
              <w:rPr>
                <w:b/>
                <w:snapToGrid w:val="0"/>
                <w:color w:val="FF0000"/>
                <w:sz w:val="24"/>
                <w:lang w:eastAsia="en-US"/>
              </w:rPr>
              <w:t>8</w:t>
            </w:r>
            <w:proofErr w:type="gram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4682" w:type="dxa"/>
          </w:tcPr>
          <w:p w:rsidR="00000000" w:rsidRDefault="00F43922">
            <w:pPr>
              <w:widowControl w:val="0"/>
              <w:jc w:val="both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Número de estratos</w:t>
            </w:r>
          </w:p>
        </w:tc>
        <w:tc>
          <w:tcPr>
            <w:tcW w:w="742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4682" w:type="dxa"/>
            <w:tcBorders>
              <w:bottom w:val="single" w:sz="4" w:space="0" w:color="auto"/>
            </w:tcBorders>
          </w:tcPr>
          <w:p w:rsidR="00000000" w:rsidRDefault="00F43922">
            <w:pPr>
              <w:widowControl w:val="0"/>
              <w:jc w:val="both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Número total de questionários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b/>
                <w:snapToGrid w:val="0"/>
                <w:color w:val="FF0000"/>
                <w:sz w:val="24"/>
                <w:lang w:eastAsia="en-US"/>
              </w:rPr>
            </w:pPr>
            <w:r>
              <w:rPr>
                <w:b/>
                <w:snapToGrid w:val="0"/>
                <w:color w:val="FF0000"/>
                <w:sz w:val="24"/>
                <w:lang w:eastAsia="en-US"/>
              </w:rPr>
              <w:t>144</w:t>
            </w:r>
          </w:p>
        </w:tc>
      </w:tr>
      <w:tr w:rsidR="002D5D2B" w:rsidTr="002D5D2B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682" w:type="dxa"/>
          </w:tcPr>
          <w:p w:rsidR="00000000" w:rsidRDefault="00F43922">
            <w:pPr>
              <w:widowControl w:val="0"/>
              <w:jc w:val="both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Número mínimo de questionários por estrato</w:t>
            </w:r>
          </w:p>
        </w:tc>
        <w:tc>
          <w:tcPr>
            <w:tcW w:w="742" w:type="dxa"/>
            <w:shd w:val="pct80" w:color="00FFFF" w:fill="auto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proofErr w:type="gramStart"/>
            <w:r>
              <w:rPr>
                <w:snapToGrid w:val="0"/>
                <w:color w:val="000000"/>
                <w:sz w:val="24"/>
                <w:lang w:eastAsia="en-US"/>
              </w:rPr>
              <w:t>3</w:t>
            </w:r>
            <w:proofErr w:type="gramEnd"/>
          </w:p>
        </w:tc>
      </w:tr>
      <w:tr w:rsidR="002D5D2B" w:rsidTr="002D5D2B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4682" w:type="dxa"/>
            <w:tcBorders>
              <w:bottom w:val="single" w:sz="4" w:space="0" w:color="auto"/>
            </w:tcBorders>
          </w:tcPr>
          <w:p w:rsidR="00000000" w:rsidRDefault="00F43922">
            <w:pPr>
              <w:widowControl w:val="0"/>
              <w:jc w:val="both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Número máximo de questionários por est</w:t>
            </w:r>
            <w:r>
              <w:rPr>
                <w:snapToGrid w:val="0"/>
                <w:color w:val="000000"/>
                <w:sz w:val="24"/>
                <w:lang w:eastAsia="en-US"/>
              </w:rPr>
              <w:t>rato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pct75" w:color="00FFFF" w:fill="auto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sz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lang w:eastAsia="en-US"/>
              </w:rPr>
              <w:t>30</w:t>
            </w:r>
          </w:p>
        </w:tc>
      </w:tr>
    </w:tbl>
    <w:p w:rsidR="00000000" w:rsidRDefault="00F43922">
      <w:pPr>
        <w:widowControl w:val="0"/>
        <w:jc w:val="both"/>
        <w:rPr>
          <w:sz w:val="24"/>
        </w:rPr>
      </w:pPr>
    </w:p>
    <w:p w:rsidR="00000000" w:rsidRDefault="00F43922">
      <w:pPr>
        <w:widowControl w:val="0"/>
        <w:tabs>
          <w:tab w:val="left" w:pos="1560"/>
        </w:tabs>
        <w:spacing w:before="120" w:after="120"/>
        <w:jc w:val="center"/>
        <w:rPr>
          <w:sz w:val="24"/>
        </w:rPr>
      </w:pPr>
      <w:r>
        <w:rPr>
          <w:b/>
          <w:sz w:val="24"/>
        </w:rPr>
        <w:t>Tabela 4: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Dimensionamento das amostras, conforme os três critérios enunciados.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62"/>
        <w:gridCol w:w="851"/>
        <w:gridCol w:w="669"/>
        <w:gridCol w:w="831"/>
        <w:gridCol w:w="768"/>
        <w:gridCol w:w="709"/>
        <w:gridCol w:w="850"/>
        <w:gridCol w:w="995"/>
        <w:gridCol w:w="831"/>
        <w:gridCol w:w="831"/>
        <w:gridCol w:w="831"/>
      </w:tblGrid>
      <w:tr w:rsidR="002D5D2B" w:rsidTr="002D5D2B">
        <w:tblPrEx>
          <w:tblCellMar>
            <w:top w:w="0" w:type="dxa"/>
            <w:bottom w:w="0" w:type="dxa"/>
          </w:tblCellMar>
        </w:tblPrEx>
        <w:trPr>
          <w:trHeight w:val="393"/>
          <w:jc w:val="center"/>
        </w:trPr>
        <w:tc>
          <w:tcPr>
            <w:tcW w:w="1362" w:type="dxa"/>
          </w:tcPr>
          <w:p w:rsidR="00000000" w:rsidRDefault="00F43922">
            <w:pPr>
              <w:widowControl w:val="0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51" w:type="dxa"/>
          </w:tcPr>
          <w:p w:rsidR="00000000" w:rsidRDefault="00F43922">
            <w:pPr>
              <w:widowControl w:val="0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669" w:type="dxa"/>
          </w:tcPr>
          <w:p w:rsidR="00000000" w:rsidRDefault="00F43922">
            <w:pPr>
              <w:widowControl w:val="0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1477" w:type="dxa"/>
            <w:gridSpan w:val="2"/>
          </w:tcPr>
          <w:p w:rsidR="00000000" w:rsidRDefault="00F43922">
            <w:pPr>
              <w:widowControl w:val="0"/>
              <w:jc w:val="center"/>
              <w:rPr>
                <w:b/>
                <w:snapToGrid w:val="0"/>
                <w:color w:val="FF0000"/>
                <w:sz w:val="28"/>
                <w:lang w:eastAsia="en-US"/>
              </w:rPr>
            </w:pPr>
            <w:r>
              <w:rPr>
                <w:b/>
                <w:snapToGrid w:val="0"/>
                <w:color w:val="FF0000"/>
                <w:sz w:val="28"/>
                <w:lang w:eastAsia="en-US"/>
              </w:rPr>
              <w:t>(2)</w:t>
            </w:r>
          </w:p>
        </w:tc>
        <w:tc>
          <w:tcPr>
            <w:tcW w:w="850" w:type="dxa"/>
          </w:tcPr>
          <w:p w:rsidR="00000000" w:rsidRDefault="00F43922">
            <w:pPr>
              <w:widowControl w:val="0"/>
              <w:jc w:val="center"/>
              <w:rPr>
                <w:b/>
                <w:snapToGrid w:val="0"/>
                <w:color w:val="FF0000"/>
                <w:sz w:val="28"/>
                <w:lang w:eastAsia="en-US"/>
              </w:rPr>
            </w:pPr>
          </w:p>
        </w:tc>
        <w:tc>
          <w:tcPr>
            <w:tcW w:w="995" w:type="dxa"/>
          </w:tcPr>
          <w:p w:rsidR="00000000" w:rsidRDefault="00F43922">
            <w:pPr>
              <w:widowControl w:val="0"/>
              <w:jc w:val="center"/>
              <w:rPr>
                <w:b/>
                <w:snapToGrid w:val="0"/>
                <w:color w:val="FF0000"/>
                <w:sz w:val="28"/>
                <w:lang w:eastAsia="en-US"/>
              </w:rPr>
            </w:pPr>
          </w:p>
        </w:tc>
        <w:tc>
          <w:tcPr>
            <w:tcW w:w="1662" w:type="dxa"/>
            <w:gridSpan w:val="2"/>
          </w:tcPr>
          <w:p w:rsidR="00000000" w:rsidRDefault="00F43922">
            <w:pPr>
              <w:widowControl w:val="0"/>
              <w:jc w:val="center"/>
              <w:rPr>
                <w:b/>
                <w:snapToGrid w:val="0"/>
                <w:color w:val="FF0000"/>
                <w:sz w:val="28"/>
                <w:lang w:eastAsia="en-US"/>
              </w:rPr>
            </w:pPr>
            <w:r>
              <w:rPr>
                <w:b/>
                <w:snapToGrid w:val="0"/>
                <w:color w:val="FF0000"/>
                <w:sz w:val="28"/>
                <w:lang w:eastAsia="en-US"/>
              </w:rPr>
              <w:t>(3)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b/>
                <w:snapToGrid w:val="0"/>
                <w:color w:val="FF0000"/>
                <w:sz w:val="28"/>
                <w:lang w:eastAsia="en-US"/>
              </w:rPr>
            </w:pPr>
            <w:r>
              <w:rPr>
                <w:b/>
                <w:snapToGrid w:val="0"/>
                <w:color w:val="FF0000"/>
                <w:sz w:val="28"/>
                <w:lang w:eastAsia="en-US"/>
              </w:rPr>
              <w:t>(1)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1362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spacing w:before="12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Regiões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spacing w:before="12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Clientes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% sobre total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Proporcional ao 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Raiz do %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Raiz do % ajustada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 xml:space="preserve">Proporcional </w:t>
            </w:r>
            <w:proofErr w:type="gramStart"/>
            <w:r>
              <w:rPr>
                <w:snapToGrid w:val="0"/>
                <w:color w:val="000000"/>
                <w:lang w:eastAsia="en-US"/>
              </w:rPr>
              <w:t>a</w:t>
            </w:r>
            <w:proofErr w:type="gramEnd"/>
            <w:r>
              <w:rPr>
                <w:snapToGrid w:val="0"/>
                <w:color w:val="000000"/>
                <w:lang w:eastAsia="en-US"/>
              </w:rPr>
              <w:t xml:space="preserve"> raiz do %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Tamanho fixo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  <w:tcBorders>
              <w:top w:val="single" w:sz="4" w:space="0" w:color="auto"/>
            </w:tcBorders>
          </w:tcPr>
          <w:p w:rsidR="00000000" w:rsidRDefault="00F43922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Sul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Peq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59,0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0,121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0,348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0,089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12,8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  <w:shd w:val="pct75" w:color="00FFFF" w:fill="auto"/>
          </w:tcPr>
          <w:p w:rsidR="00000000" w:rsidRDefault="00F43922">
            <w:pPr>
              <w:jc w:val="right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20,5</w:t>
            </w:r>
          </w:p>
        </w:tc>
        <w:tc>
          <w:tcPr>
            <w:tcW w:w="851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Med</w:t>
            </w:r>
          </w:p>
        </w:tc>
        <w:tc>
          <w:tcPr>
            <w:tcW w:w="669" w:type="dxa"/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27,5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0,056</w:t>
            </w:r>
          </w:p>
        </w:tc>
        <w:tc>
          <w:tcPr>
            <w:tcW w:w="768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8,1</w:t>
            </w:r>
          </w:p>
        </w:tc>
        <w:tc>
          <w:tcPr>
            <w:tcW w:w="709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  <w:tc>
          <w:tcPr>
            <w:tcW w:w="850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0,237</w:t>
            </w:r>
          </w:p>
        </w:tc>
        <w:tc>
          <w:tcPr>
            <w:tcW w:w="995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0,061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8,7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9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</w:tcPr>
          <w:p w:rsidR="00000000" w:rsidRDefault="00F43922">
            <w:pPr>
              <w:jc w:val="right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851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Grd</w:t>
            </w:r>
          </w:p>
        </w:tc>
        <w:tc>
          <w:tcPr>
            <w:tcW w:w="669" w:type="dxa"/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13,5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0,028</w:t>
            </w:r>
          </w:p>
        </w:tc>
        <w:tc>
          <w:tcPr>
            <w:tcW w:w="768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4,0</w:t>
            </w:r>
          </w:p>
        </w:tc>
        <w:tc>
          <w:tcPr>
            <w:tcW w:w="709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4</w:t>
            </w:r>
          </w:p>
        </w:tc>
        <w:tc>
          <w:tcPr>
            <w:tcW w:w="850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0,166</w:t>
            </w:r>
          </w:p>
        </w:tc>
        <w:tc>
          <w:tcPr>
            <w:tcW w:w="995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0,043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6,1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6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  <w:tcBorders>
              <w:top w:val="single" w:sz="4" w:space="0" w:color="auto"/>
            </w:tcBorders>
          </w:tcPr>
          <w:p w:rsidR="00000000" w:rsidRDefault="00F43922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Sudeste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Peq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63,5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0,213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0,461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0,118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17,0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17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  <w:shd w:val="pct75" w:color="00FFFF" w:fill="auto"/>
          </w:tcPr>
          <w:p w:rsidR="00000000" w:rsidRDefault="00F43922">
            <w:pPr>
              <w:jc w:val="right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33,5</w:t>
            </w:r>
          </w:p>
        </w:tc>
        <w:tc>
          <w:tcPr>
            <w:tcW w:w="851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Med</w:t>
            </w:r>
          </w:p>
        </w:tc>
        <w:tc>
          <w:tcPr>
            <w:tcW w:w="669" w:type="dxa"/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23,5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0,079</w:t>
            </w:r>
          </w:p>
        </w:tc>
        <w:tc>
          <w:tcPr>
            <w:tcW w:w="768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11,3</w:t>
            </w:r>
          </w:p>
        </w:tc>
        <w:tc>
          <w:tcPr>
            <w:tcW w:w="709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11</w:t>
            </w:r>
          </w:p>
        </w:tc>
        <w:tc>
          <w:tcPr>
            <w:tcW w:w="850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0,281</w:t>
            </w:r>
          </w:p>
        </w:tc>
        <w:tc>
          <w:tcPr>
            <w:tcW w:w="995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0,072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10,3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10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</w:tcPr>
          <w:p w:rsidR="00000000" w:rsidRDefault="00F43922">
            <w:pPr>
              <w:jc w:val="right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851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Grd</w:t>
            </w:r>
          </w:p>
        </w:tc>
        <w:tc>
          <w:tcPr>
            <w:tcW w:w="669" w:type="dxa"/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13,0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0,044</w:t>
            </w:r>
          </w:p>
        </w:tc>
        <w:tc>
          <w:tcPr>
            <w:tcW w:w="768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6,3</w:t>
            </w:r>
          </w:p>
        </w:tc>
        <w:tc>
          <w:tcPr>
            <w:tcW w:w="709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6</w:t>
            </w:r>
          </w:p>
        </w:tc>
        <w:tc>
          <w:tcPr>
            <w:tcW w:w="850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0,209</w:t>
            </w:r>
          </w:p>
        </w:tc>
        <w:tc>
          <w:tcPr>
            <w:tcW w:w="995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0,053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</w:t>
            </w: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,7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  <w:tcBorders>
              <w:top w:val="single" w:sz="4" w:space="0" w:color="auto"/>
            </w:tcBorders>
          </w:tcPr>
          <w:p w:rsidR="00000000" w:rsidRDefault="00F43922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Centro-Oeste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Peq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61,5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0,049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0,222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0,057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8,2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  <w:shd w:val="pct75" w:color="00FFFF" w:fill="auto"/>
          </w:tcPr>
          <w:p w:rsidR="00000000" w:rsidRDefault="00F43922">
            <w:pPr>
              <w:jc w:val="right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8,0</w:t>
            </w:r>
          </w:p>
        </w:tc>
        <w:tc>
          <w:tcPr>
            <w:tcW w:w="851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Med</w:t>
            </w:r>
          </w:p>
        </w:tc>
        <w:tc>
          <w:tcPr>
            <w:tcW w:w="669" w:type="dxa"/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22,0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0,018</w:t>
            </w:r>
          </w:p>
        </w:tc>
        <w:tc>
          <w:tcPr>
            <w:tcW w:w="768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2,5</w:t>
            </w:r>
          </w:p>
        </w:tc>
        <w:tc>
          <w:tcPr>
            <w:tcW w:w="709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3</w:t>
            </w:r>
          </w:p>
        </w:tc>
        <w:tc>
          <w:tcPr>
            <w:tcW w:w="850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0,133</w:t>
            </w:r>
          </w:p>
        </w:tc>
        <w:tc>
          <w:tcPr>
            <w:tcW w:w="995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0,034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4,9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5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</w:tcPr>
          <w:p w:rsidR="00000000" w:rsidRDefault="00F43922">
            <w:pPr>
              <w:jc w:val="right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851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Grd</w:t>
            </w:r>
          </w:p>
        </w:tc>
        <w:tc>
          <w:tcPr>
            <w:tcW w:w="669" w:type="dxa"/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16,5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0,013</w:t>
            </w:r>
          </w:p>
        </w:tc>
        <w:tc>
          <w:tcPr>
            <w:tcW w:w="768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1,9</w:t>
            </w:r>
          </w:p>
        </w:tc>
        <w:tc>
          <w:tcPr>
            <w:tcW w:w="709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3</w:t>
            </w:r>
          </w:p>
        </w:tc>
        <w:tc>
          <w:tcPr>
            <w:tcW w:w="850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0,115</w:t>
            </w:r>
          </w:p>
        </w:tc>
        <w:tc>
          <w:tcPr>
            <w:tcW w:w="995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0,029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4,2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4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  <w:tcBorders>
              <w:top w:val="single" w:sz="4" w:space="0" w:color="auto"/>
            </w:tcBorders>
          </w:tcPr>
          <w:p w:rsidR="00000000" w:rsidRDefault="00F43922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Nordeste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Peq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63,0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0,091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13,2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0,302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0,077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11,1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  <w:shd w:val="pct75" w:color="00FFFF" w:fill="auto"/>
          </w:tcPr>
          <w:p w:rsidR="00000000" w:rsidRDefault="00F43922">
            <w:pPr>
              <w:jc w:val="right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14,5</w:t>
            </w:r>
          </w:p>
        </w:tc>
        <w:tc>
          <w:tcPr>
            <w:tcW w:w="851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Med</w:t>
            </w:r>
          </w:p>
        </w:tc>
        <w:tc>
          <w:tcPr>
            <w:tcW w:w="669" w:type="dxa"/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30,0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0,044</w:t>
            </w:r>
          </w:p>
        </w:tc>
        <w:tc>
          <w:tcPr>
            <w:tcW w:w="768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6,3</w:t>
            </w:r>
          </w:p>
        </w:tc>
        <w:tc>
          <w:tcPr>
            <w:tcW w:w="709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6</w:t>
            </w:r>
          </w:p>
        </w:tc>
        <w:tc>
          <w:tcPr>
            <w:tcW w:w="850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0,209</w:t>
            </w:r>
          </w:p>
        </w:tc>
        <w:tc>
          <w:tcPr>
            <w:tcW w:w="995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0,053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7,7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</w:tcPr>
          <w:p w:rsidR="00000000" w:rsidRDefault="00F43922">
            <w:pPr>
              <w:jc w:val="right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851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G</w:t>
            </w:r>
            <w:r>
              <w:rPr>
                <w:snapToGrid w:val="0"/>
                <w:color w:val="000000"/>
                <w:lang w:eastAsia="en-US"/>
              </w:rPr>
              <w:t>rd</w:t>
            </w:r>
          </w:p>
        </w:tc>
        <w:tc>
          <w:tcPr>
            <w:tcW w:w="669" w:type="dxa"/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7,0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0,010</w:t>
            </w:r>
          </w:p>
        </w:tc>
        <w:tc>
          <w:tcPr>
            <w:tcW w:w="768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1,5</w:t>
            </w:r>
          </w:p>
        </w:tc>
        <w:tc>
          <w:tcPr>
            <w:tcW w:w="709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3</w:t>
            </w:r>
          </w:p>
        </w:tc>
        <w:tc>
          <w:tcPr>
            <w:tcW w:w="850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0,101</w:t>
            </w:r>
          </w:p>
        </w:tc>
        <w:tc>
          <w:tcPr>
            <w:tcW w:w="995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0,026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3,7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4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  <w:tcBorders>
              <w:top w:val="single" w:sz="4" w:space="0" w:color="auto"/>
            </w:tcBorders>
          </w:tcPr>
          <w:p w:rsidR="00000000" w:rsidRDefault="00F43922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Norte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Peq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74,5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0,078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0,280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0,072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10,3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  <w:shd w:val="pct75" w:color="00FFFF" w:fill="auto"/>
          </w:tcPr>
          <w:p w:rsidR="00000000" w:rsidRDefault="00F43922">
            <w:pPr>
              <w:jc w:val="right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10,5</w:t>
            </w:r>
          </w:p>
        </w:tc>
        <w:tc>
          <w:tcPr>
            <w:tcW w:w="851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Med</w:t>
            </w:r>
          </w:p>
        </w:tc>
        <w:tc>
          <w:tcPr>
            <w:tcW w:w="669" w:type="dxa"/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13,5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0,014</w:t>
            </w:r>
          </w:p>
        </w:tc>
        <w:tc>
          <w:tcPr>
            <w:tcW w:w="768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2,0</w:t>
            </w:r>
          </w:p>
        </w:tc>
        <w:tc>
          <w:tcPr>
            <w:tcW w:w="709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3</w:t>
            </w:r>
          </w:p>
        </w:tc>
        <w:tc>
          <w:tcPr>
            <w:tcW w:w="850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0,119</w:t>
            </w:r>
          </w:p>
        </w:tc>
        <w:tc>
          <w:tcPr>
            <w:tcW w:w="995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0,030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4,4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4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</w:tcPr>
          <w:p w:rsidR="00000000" w:rsidRDefault="00F43922">
            <w:pPr>
              <w:jc w:val="right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851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Grd</w:t>
            </w:r>
          </w:p>
        </w:tc>
        <w:tc>
          <w:tcPr>
            <w:tcW w:w="669" w:type="dxa"/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12,0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0,013</w:t>
            </w:r>
          </w:p>
        </w:tc>
        <w:tc>
          <w:tcPr>
            <w:tcW w:w="768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1,8</w:t>
            </w:r>
          </w:p>
        </w:tc>
        <w:tc>
          <w:tcPr>
            <w:tcW w:w="709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3</w:t>
            </w:r>
          </w:p>
        </w:tc>
        <w:tc>
          <w:tcPr>
            <w:tcW w:w="850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0,112</w:t>
            </w:r>
          </w:p>
        </w:tc>
        <w:tc>
          <w:tcPr>
            <w:tcW w:w="995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0,029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4,1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4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  <w:tcBorders>
              <w:top w:val="single" w:sz="4" w:space="0" w:color="auto"/>
            </w:tcBorders>
          </w:tcPr>
          <w:p w:rsidR="00000000" w:rsidRDefault="00F43922">
            <w:pPr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Exterior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Peq</w:t>
            </w:r>
          </w:p>
        </w:tc>
        <w:tc>
          <w:tcPr>
            <w:tcW w:w="669" w:type="dxa"/>
            <w:tcBorders>
              <w:top w:val="single" w:sz="4" w:space="0" w:color="auto"/>
            </w:tcBorders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21,0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0,027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3,9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0,165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0,042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6,1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1362" w:type="dxa"/>
            <w:shd w:val="pct75" w:color="00FFFF" w:fill="auto"/>
          </w:tcPr>
          <w:p w:rsidR="00000000" w:rsidRDefault="00F43922">
            <w:pPr>
              <w:jc w:val="right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13,0</w:t>
            </w:r>
          </w:p>
        </w:tc>
        <w:tc>
          <w:tcPr>
            <w:tcW w:w="851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Med</w:t>
            </w:r>
          </w:p>
        </w:tc>
        <w:tc>
          <w:tcPr>
            <w:tcW w:w="669" w:type="dxa"/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30,5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0,040</w:t>
            </w:r>
          </w:p>
        </w:tc>
        <w:tc>
          <w:tcPr>
            <w:tcW w:w="768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5,7</w:t>
            </w:r>
          </w:p>
        </w:tc>
        <w:tc>
          <w:tcPr>
            <w:tcW w:w="709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6</w:t>
            </w:r>
          </w:p>
        </w:tc>
        <w:tc>
          <w:tcPr>
            <w:tcW w:w="850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0,199</w:t>
            </w:r>
          </w:p>
        </w:tc>
        <w:tc>
          <w:tcPr>
            <w:tcW w:w="995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0,051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7,3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7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62" w:type="dxa"/>
          </w:tcPr>
          <w:p w:rsidR="00000000" w:rsidRDefault="00F43922">
            <w:pPr>
              <w:jc w:val="right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851" w:type="dxa"/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Grd</w:t>
            </w:r>
          </w:p>
        </w:tc>
        <w:tc>
          <w:tcPr>
            <w:tcW w:w="669" w:type="dxa"/>
            <w:shd w:val="pct80" w:color="00FFFF" w:fill="auto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48,5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0,063</w:t>
            </w:r>
          </w:p>
        </w:tc>
        <w:tc>
          <w:tcPr>
            <w:tcW w:w="768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9,1</w:t>
            </w:r>
          </w:p>
        </w:tc>
        <w:tc>
          <w:tcPr>
            <w:tcW w:w="709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9</w:t>
            </w:r>
          </w:p>
        </w:tc>
        <w:tc>
          <w:tcPr>
            <w:tcW w:w="850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0,251</w:t>
            </w:r>
          </w:p>
        </w:tc>
        <w:tc>
          <w:tcPr>
            <w:tcW w:w="995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0,064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9,2</w:t>
            </w:r>
          </w:p>
        </w:tc>
        <w:tc>
          <w:tcPr>
            <w:tcW w:w="831" w:type="dxa"/>
          </w:tcPr>
          <w:p w:rsidR="00000000" w:rsidRDefault="00F43922">
            <w:pPr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9</w:t>
            </w:r>
          </w:p>
        </w:tc>
        <w:tc>
          <w:tcPr>
            <w:tcW w:w="831" w:type="dxa"/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1,000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snapToGrid w:val="0"/>
                <w:color w:val="000000"/>
                <w:lang w:val="en-US" w:eastAsia="en-US"/>
              </w:rPr>
            </w:pPr>
            <w:r>
              <w:rPr>
                <w:rFonts w:ascii="Arial" w:hAnsi="Arial"/>
                <w:snapToGrid w:val="0"/>
                <w:color w:val="000000"/>
                <w:lang w:val="en-US" w:eastAsia="en-US"/>
              </w:rPr>
              <w:t>144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143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4392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</w:pPr>
            <w:r>
              <w:rPr>
                <w:rFonts w:ascii="Arial" w:hAnsi="Arial"/>
                <w:b/>
                <w:snapToGrid w:val="0"/>
                <w:color w:val="FF0000"/>
                <w:lang w:val="en-US" w:eastAsia="en-US"/>
              </w:rPr>
              <w:t>144</w:t>
            </w:r>
          </w:p>
        </w:tc>
      </w:tr>
    </w:tbl>
    <w:p w:rsidR="00000000" w:rsidRDefault="00F43922">
      <w:pPr>
        <w:widowControl w:val="0"/>
        <w:jc w:val="both"/>
        <w:rPr>
          <w:sz w:val="24"/>
        </w:rPr>
      </w:pPr>
    </w:p>
    <w:p w:rsidR="00000000" w:rsidRDefault="00F43922">
      <w:pPr>
        <w:widowControl w:val="0"/>
        <w:jc w:val="both"/>
        <w:rPr>
          <w:sz w:val="24"/>
        </w:rPr>
      </w:pPr>
    </w:p>
    <w:p w:rsidR="00000000" w:rsidRDefault="00F43922">
      <w:pPr>
        <w:pStyle w:val="Ttulo6"/>
        <w:keepNext w:val="0"/>
        <w:spacing w:before="120" w:after="120"/>
      </w:pPr>
      <w:r>
        <w:t>4.  CONSIDERAÇÕES FINAIS</w:t>
      </w:r>
    </w:p>
    <w:p w:rsidR="00000000" w:rsidRDefault="00F43922">
      <w:pPr>
        <w:pStyle w:val="Ttulo9"/>
        <w:keepNext w:val="0"/>
      </w:pPr>
      <w:r>
        <w:tab/>
        <w:t>Este artigo apresenta um método de dimensionamento da amostra que pretende atender a qualquer pesquisa de opinião.  Numa pri</w:t>
      </w:r>
      <w:r>
        <w:t>meira aplicação, o dimensionamento da amostra foi direcionado para uma pesquisa de satisfação do cliente realizada em todo território nacional, com uma periodicidade anual.  Entretanto, as informações de entrada podem ser alteradas tornando o método flexív</w:t>
      </w:r>
      <w:r>
        <w:t xml:space="preserve">el ao dimensionamento da amostra em pesquisas com propósitos diferentes.  </w:t>
      </w:r>
    </w:p>
    <w:p w:rsidR="00000000" w:rsidRDefault="00F43922">
      <w:pPr>
        <w:pStyle w:val="Ttulo9"/>
        <w:keepNext w:val="0"/>
      </w:pPr>
      <w:r>
        <w:tab/>
        <w:t xml:space="preserve">O método de dimensionamento da amostra contempla </w:t>
      </w:r>
      <w:proofErr w:type="gramStart"/>
      <w:r>
        <w:t>7</w:t>
      </w:r>
      <w:proofErr w:type="gramEnd"/>
      <w:r>
        <w:t xml:space="preserve"> etapas que cobrem desde a definição dos estratos até o dimensionamento final e distribuição do esforço de amostragem por estrato.</w:t>
      </w:r>
      <w:r>
        <w:t xml:space="preserve"> </w:t>
      </w:r>
    </w:p>
    <w:p w:rsidR="00000000" w:rsidRDefault="00F43922">
      <w:pPr>
        <w:widowControl w:val="0"/>
        <w:ind w:firstLine="567"/>
        <w:jc w:val="both"/>
        <w:rPr>
          <w:sz w:val="24"/>
        </w:rPr>
      </w:pPr>
      <w:r>
        <w:rPr>
          <w:sz w:val="24"/>
        </w:rPr>
        <w:t xml:space="preserve">O método apresentado propõe três procedimentos para o cálculo do tamanho da </w:t>
      </w:r>
      <w:r>
        <w:rPr>
          <w:sz w:val="24"/>
        </w:rPr>
        <w:lastRenderedPageBreak/>
        <w:t>amostra: (i) quando se deseja tamanhos de amostras iguais por estrato, (</w:t>
      </w:r>
      <w:proofErr w:type="gramStart"/>
      <w:r>
        <w:rPr>
          <w:sz w:val="24"/>
        </w:rPr>
        <w:t>ii</w:t>
      </w:r>
      <w:proofErr w:type="gramEnd"/>
      <w:r>
        <w:rPr>
          <w:sz w:val="24"/>
        </w:rPr>
        <w:t xml:space="preserve">) quando se deseja tamanhos de amostras proporcionais ao tamanho do estrato na população e (iii) quando </w:t>
      </w:r>
      <w:r>
        <w:rPr>
          <w:sz w:val="24"/>
        </w:rPr>
        <w:t>se deseja tamanhos de amostra que minimizem a perda imposta por erros de julgamentos.</w:t>
      </w:r>
    </w:p>
    <w:p w:rsidR="00000000" w:rsidRDefault="00F43922">
      <w:pPr>
        <w:pStyle w:val="Ttulo9"/>
        <w:keepNext w:val="0"/>
        <w:ind w:firstLine="720"/>
      </w:pPr>
      <w:r>
        <w:t>Para facilitar e direcionar o uso do método proposto, um aplicativo de apoio à decisão utilizando o</w:t>
      </w:r>
      <w:proofErr w:type="gramStart"/>
      <w:r>
        <w:t xml:space="preserve">  </w:t>
      </w:r>
      <w:proofErr w:type="gramEnd"/>
      <w:r>
        <w:t>Microsoft Excel  foi desenvolvido e contém o formulário correspondent</w:t>
      </w:r>
      <w:r>
        <w:t>e a todos os procedimentos detalhados..</w:t>
      </w:r>
    </w:p>
    <w:p w:rsidR="00000000" w:rsidRDefault="00F43922">
      <w:pPr>
        <w:pStyle w:val="Ttulo9"/>
        <w:keepNext w:val="0"/>
      </w:pPr>
      <w:r>
        <w:tab/>
        <w:t xml:space="preserve">A decisão final dependerá da equipe de pesquisa que a partir do aplicativo, poderá testar diferentes cenários e distribuir os questionários através dos estratos, avaliando simultaneamente os tamanhos de amostra, ou </w:t>
      </w:r>
      <w:r>
        <w:t>seja, os custos de amostragem, e a confiabilidade das respectivas estimativas.</w:t>
      </w:r>
    </w:p>
    <w:p w:rsidR="00000000" w:rsidRDefault="00F43922">
      <w:pPr>
        <w:widowControl w:val="0"/>
        <w:jc w:val="both"/>
        <w:rPr>
          <w:sz w:val="24"/>
        </w:rPr>
      </w:pPr>
    </w:p>
    <w:p w:rsidR="00000000" w:rsidRDefault="00F43922">
      <w:pPr>
        <w:widowControl w:val="0"/>
        <w:jc w:val="both"/>
        <w:rPr>
          <w:sz w:val="24"/>
        </w:rPr>
      </w:pPr>
    </w:p>
    <w:p w:rsidR="00000000" w:rsidRDefault="00F43922">
      <w:pPr>
        <w:pStyle w:val="Ttulo1"/>
        <w:keepNext w:val="0"/>
      </w:pPr>
      <w:r>
        <w:t>REFERÊNCIAS BIBLIOGRAFIAS</w:t>
      </w:r>
    </w:p>
    <w:p w:rsidR="00000000" w:rsidRPr="002D5D2B" w:rsidRDefault="00F43922">
      <w:pPr>
        <w:widowControl w:val="0"/>
        <w:spacing w:after="120"/>
        <w:ind w:left="284" w:hanging="284"/>
        <w:jc w:val="both"/>
        <w:rPr>
          <w:sz w:val="24"/>
          <w:lang w:val="en-US"/>
        </w:rPr>
      </w:pPr>
      <w:r>
        <w:rPr>
          <w:sz w:val="24"/>
        </w:rPr>
        <w:t>Costa Neto, P. L. O. (1977)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- Estatística.  </w:t>
      </w:r>
      <w:r w:rsidRPr="002D5D2B">
        <w:rPr>
          <w:sz w:val="24"/>
          <w:lang w:val="en-US"/>
        </w:rPr>
        <w:t>Edgar Blücher</w:t>
      </w:r>
      <w:proofErr w:type="gramStart"/>
      <w:r w:rsidRPr="002D5D2B">
        <w:rPr>
          <w:sz w:val="24"/>
          <w:lang w:val="en-US"/>
        </w:rPr>
        <w:t>,  São</w:t>
      </w:r>
      <w:proofErr w:type="gramEnd"/>
      <w:r w:rsidRPr="002D5D2B">
        <w:rPr>
          <w:sz w:val="24"/>
          <w:lang w:val="en-US"/>
        </w:rPr>
        <w:t xml:space="preserve"> Paulo.</w:t>
      </w:r>
    </w:p>
    <w:p w:rsidR="00000000" w:rsidRPr="002D5D2B" w:rsidRDefault="00F43922">
      <w:pPr>
        <w:widowControl w:val="0"/>
        <w:spacing w:after="120"/>
        <w:ind w:left="284" w:hanging="284"/>
        <w:jc w:val="both"/>
        <w:rPr>
          <w:sz w:val="24"/>
          <w:lang w:val="en-US"/>
        </w:rPr>
      </w:pPr>
      <w:r w:rsidRPr="002D5D2B">
        <w:rPr>
          <w:sz w:val="24"/>
          <w:lang w:val="en-US"/>
        </w:rPr>
        <w:t xml:space="preserve">Clarke, G. M. &amp; Cook, D. (1983), </w:t>
      </w:r>
      <w:proofErr w:type="gramStart"/>
      <w:r w:rsidRPr="002D5D2B">
        <w:rPr>
          <w:sz w:val="24"/>
          <w:lang w:val="en-US"/>
        </w:rPr>
        <w:t>A</w:t>
      </w:r>
      <w:proofErr w:type="gramEnd"/>
      <w:r w:rsidRPr="002D5D2B">
        <w:rPr>
          <w:sz w:val="24"/>
          <w:lang w:val="en-US"/>
        </w:rPr>
        <w:t xml:space="preserve"> Basic Course in Statistcs. 2 end ed., Edwa</w:t>
      </w:r>
      <w:r w:rsidRPr="002D5D2B">
        <w:rPr>
          <w:sz w:val="24"/>
          <w:lang w:val="en-US"/>
        </w:rPr>
        <w:t xml:space="preserve">rd Arnold Ltda, London.  </w:t>
      </w:r>
    </w:p>
    <w:p w:rsidR="00000000" w:rsidRDefault="00F43922">
      <w:pPr>
        <w:widowControl w:val="0"/>
        <w:spacing w:after="120"/>
        <w:ind w:left="284" w:hanging="284"/>
        <w:jc w:val="both"/>
        <w:rPr>
          <w:sz w:val="24"/>
        </w:rPr>
      </w:pPr>
      <w:r>
        <w:rPr>
          <w:sz w:val="24"/>
        </w:rPr>
        <w:t>Nanni, L.F. &amp; Ribeiro, J.L. (1991)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-  Planejamento e avaliação de experimentos.  Caderno de Engenharia 17/87,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2a ed., CPGEC/UFRGS,  Porto Alegre, Brasil.</w:t>
      </w:r>
    </w:p>
    <w:p w:rsidR="00000000" w:rsidRDefault="00F43922">
      <w:pPr>
        <w:widowControl w:val="0"/>
        <w:spacing w:after="120"/>
        <w:ind w:left="284" w:hanging="284"/>
        <w:jc w:val="both"/>
        <w:rPr>
          <w:sz w:val="24"/>
        </w:rPr>
      </w:pPr>
      <w:r w:rsidRPr="002D5D2B">
        <w:rPr>
          <w:sz w:val="24"/>
          <w:lang w:val="en-US"/>
        </w:rPr>
        <w:t>Snedecor, G. W. &amp;  Cochran, W. G. (1980), Statistical Methods, 7</w:t>
      </w:r>
      <w:r w:rsidRPr="002D5D2B">
        <w:rPr>
          <w:sz w:val="24"/>
          <w:vertAlign w:val="superscript"/>
          <w:lang w:val="en-US"/>
        </w:rPr>
        <w:t>th</w:t>
      </w:r>
      <w:r w:rsidRPr="002D5D2B">
        <w:rPr>
          <w:sz w:val="24"/>
          <w:lang w:val="en-US"/>
        </w:rPr>
        <w:t xml:space="preserve"> ed., Th</w:t>
      </w:r>
      <w:r w:rsidRPr="002D5D2B">
        <w:rPr>
          <w:sz w:val="24"/>
          <w:lang w:val="en-US"/>
        </w:rPr>
        <w:t xml:space="preserve">e Lowa State Univ. </w:t>
      </w:r>
      <w:r>
        <w:rPr>
          <w:sz w:val="24"/>
        </w:rPr>
        <w:t xml:space="preserve">Press, lowa, USA.  </w:t>
      </w:r>
    </w:p>
    <w:p w:rsidR="00F43922" w:rsidRDefault="00F43922">
      <w:pPr>
        <w:widowControl w:val="0"/>
        <w:spacing w:after="120"/>
        <w:ind w:left="284" w:hanging="284"/>
        <w:jc w:val="both"/>
        <w:rPr>
          <w:sz w:val="24"/>
        </w:rPr>
      </w:pPr>
      <w:r>
        <w:rPr>
          <w:sz w:val="24"/>
        </w:rPr>
        <w:t>Taguchi, G., Elsayed, E. &amp; Hsiang, T. (1990)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-  Engenharia da Qualidade em Sistemas de Produção.  McGraw-Hill,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São Paulo, Brasil.</w:t>
      </w:r>
    </w:p>
    <w:sectPr w:rsidR="00F43922">
      <w:footerReference w:type="even" r:id="rId28"/>
      <w:footerReference w:type="default" r:id="rId29"/>
      <w:pgSz w:w="11907" w:h="16840" w:code="9"/>
      <w:pgMar w:top="1418" w:right="1134" w:bottom="1134" w:left="1985" w:header="680" w:footer="68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922" w:rsidRDefault="00F43922" w:rsidP="00D84221">
      <w:r>
        <w:separator/>
      </w:r>
    </w:p>
  </w:endnote>
  <w:endnote w:type="continuationSeparator" w:id="0">
    <w:p w:rsidR="00F43922" w:rsidRDefault="00F43922" w:rsidP="00D84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9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F43922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43922">
    <w:pPr>
      <w:pStyle w:val="Rodap"/>
      <w:tabs>
        <w:tab w:val="clear" w:pos="4252"/>
        <w:tab w:val="clear" w:pos="8504"/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922" w:rsidRDefault="00F43922" w:rsidP="00D84221">
      <w:r>
        <w:separator/>
      </w:r>
    </w:p>
  </w:footnote>
  <w:footnote w:type="continuationSeparator" w:id="0">
    <w:p w:rsidR="00F43922" w:rsidRDefault="00F43922" w:rsidP="00D84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E127C5"/>
    <w:multiLevelType w:val="singleLevel"/>
    <w:tmpl w:val="45B2172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</w:abstractNum>
  <w:abstractNum w:abstractNumId="2">
    <w:nsid w:val="37BF6A00"/>
    <w:multiLevelType w:val="singleLevel"/>
    <w:tmpl w:val="A7E46D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45F511DF"/>
    <w:multiLevelType w:val="singleLevel"/>
    <w:tmpl w:val="8654EA94"/>
    <w:lvl w:ilvl="0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4">
    <w:nsid w:val="4C9B089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2919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67E05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D2B"/>
    <w:rsid w:val="002D5D2B"/>
    <w:rsid w:val="00580654"/>
    <w:rsid w:val="00F4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1560"/>
      </w:tabs>
      <w:spacing w:after="120" w:line="360" w:lineRule="auto"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i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widowControl w:val="0"/>
      <w:spacing w:after="120"/>
      <w:ind w:left="36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widowControl w:val="0"/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pPr>
      <w:keepNext/>
      <w:widowControl w:val="0"/>
      <w:tabs>
        <w:tab w:val="left" w:pos="709"/>
      </w:tabs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widowControl w:val="0"/>
      <w:spacing w:after="120" w:line="360" w:lineRule="auto"/>
      <w:ind w:left="720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pPr>
      <w:keepNext/>
      <w:widowControl w:val="0"/>
      <w:jc w:val="both"/>
      <w:outlineLvl w:val="8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ecuodecorpodetexto">
    <w:name w:val="Body Text Indent"/>
    <w:basedOn w:val="Normal"/>
    <w:semiHidden/>
    <w:pPr>
      <w:widowControl w:val="0"/>
      <w:spacing w:after="120"/>
      <w:ind w:left="720"/>
    </w:pPr>
    <w:rPr>
      <w:rFonts w:ascii="Arial" w:hAnsi="Arial"/>
      <w:sz w:val="24"/>
    </w:rPr>
  </w:style>
  <w:style w:type="paragraph" w:styleId="Recuodecorpodetexto2">
    <w:name w:val="Body Text Indent 2"/>
    <w:basedOn w:val="Normal"/>
    <w:semiHidden/>
    <w:pPr>
      <w:widowControl w:val="0"/>
      <w:tabs>
        <w:tab w:val="left" w:pos="1560"/>
      </w:tabs>
      <w:spacing w:after="120" w:line="360" w:lineRule="auto"/>
      <w:ind w:left="720"/>
      <w:jc w:val="both"/>
    </w:pPr>
    <w:rPr>
      <w:sz w:val="24"/>
    </w:rPr>
  </w:style>
  <w:style w:type="paragraph" w:styleId="Recuodecorpodetexto3">
    <w:name w:val="Body Text Indent 3"/>
    <w:basedOn w:val="Normal"/>
    <w:semiHidden/>
    <w:pPr>
      <w:spacing w:line="360" w:lineRule="auto"/>
      <w:ind w:left="360"/>
    </w:pPr>
    <w:rPr>
      <w:sz w:val="24"/>
    </w:rPr>
  </w:style>
  <w:style w:type="paragraph" w:styleId="Corpodetexto">
    <w:name w:val="Body Text"/>
    <w:basedOn w:val="Normal"/>
    <w:semiHidden/>
    <w:pPr>
      <w:spacing w:line="360" w:lineRule="auto"/>
    </w:pPr>
    <w:rPr>
      <w:sz w:val="24"/>
    </w:rPr>
  </w:style>
  <w:style w:type="paragraph" w:styleId="Corpodetexto2">
    <w:name w:val="Body Text 2"/>
    <w:basedOn w:val="Normal"/>
    <w:semiHidden/>
    <w:pPr>
      <w:widowControl w:val="0"/>
      <w:spacing w:line="360" w:lineRule="auto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SENEGEP\MODELOS\ART38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ART385</Template>
  <TotalTime>2</TotalTime>
  <Pages>8</Pages>
  <Words>2585</Words>
  <Characters>13960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	Prof</vt:lpstr>
    </vt:vector>
  </TitlesOfParts>
  <Company>PPGEP - UFRGS</Company>
  <LinksUpToDate>false</LinksUpToDate>
  <CharactersWithSpaces>16512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	Prof</dc:title>
  <dc:creator>ILTC</dc:creator>
  <cp:lastModifiedBy>Altamir</cp:lastModifiedBy>
  <cp:revision>2</cp:revision>
  <cp:lastPrinted>1998-05-12T13:19:00Z</cp:lastPrinted>
  <dcterms:created xsi:type="dcterms:W3CDTF">2014-08-24T08:48:00Z</dcterms:created>
  <dcterms:modified xsi:type="dcterms:W3CDTF">2014-08-24T08:48:00Z</dcterms:modified>
</cp:coreProperties>
</file>